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D69" w:rsidRPr="00A207D9" w:rsidRDefault="00536435" w:rsidP="00F83D69">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t>Tehnične specifikacije</w:t>
      </w:r>
    </w:p>
    <w:p w:rsidR="00F83D69" w:rsidRDefault="00F83D69" w:rsidP="00F83D69">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2A0B2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A0B26" w:rsidRDefault="00536435">
            <w:r>
              <w:rPr>
                <w:rFonts w:ascii="Arial" w:hAnsi="Arial" w:cs="Arial"/>
                <w:b/>
                <w:bCs/>
                <w:color w:val="000000"/>
                <w:position w:val="-2"/>
                <w:sz w:val="18"/>
                <w:szCs w:val="18"/>
                <w:shd w:val="clear" w:color="auto" w:fill="FFFFFF"/>
              </w:rPr>
              <w:t>Splošne specifikacije</w:t>
            </w:r>
          </w:p>
        </w:tc>
      </w:tr>
    </w:tbl>
    <w:p w:rsidR="002A0B26" w:rsidRDefault="00536435">
      <w:pPr>
        <w:spacing w:before="225" w:after="225" w:line="240" w:lineRule="auto"/>
        <w:jc w:val="both"/>
      </w:pPr>
      <w:r>
        <w:rPr>
          <w:rFonts w:ascii="Arial" w:hAnsi="Arial" w:cs="Arial"/>
          <w:color w:val="000000"/>
          <w:sz w:val="18"/>
          <w:szCs w:val="18"/>
          <w:u w:val="single"/>
        </w:rPr>
        <w:t>1. Vsi ponujeni izdelki morajo biti v skladu z določili Zakona o medicinskih pripomočkih (</w:t>
      </w:r>
      <w:proofErr w:type="spellStart"/>
      <w:r>
        <w:rPr>
          <w:rFonts w:ascii="Arial" w:hAnsi="Arial" w:cs="Arial"/>
          <w:color w:val="000000"/>
          <w:sz w:val="18"/>
          <w:szCs w:val="18"/>
          <w:u w:val="single"/>
        </w:rPr>
        <w:t>Ur.l</w:t>
      </w:r>
      <w:proofErr w:type="spellEnd"/>
      <w:r>
        <w:rPr>
          <w:rFonts w:ascii="Arial" w:hAnsi="Arial" w:cs="Arial"/>
          <w:color w:val="000000"/>
          <w:sz w:val="18"/>
          <w:szCs w:val="18"/>
          <w:u w:val="single"/>
        </w:rPr>
        <w:t>. 98/09).</w:t>
      </w:r>
    </w:p>
    <w:p w:rsidR="002A0B26" w:rsidRDefault="00536435">
      <w:pPr>
        <w:spacing w:before="225" w:after="225" w:line="240" w:lineRule="auto"/>
        <w:jc w:val="both"/>
      </w:pPr>
      <w:r>
        <w:rPr>
          <w:rFonts w:ascii="Arial" w:hAnsi="Arial" w:cs="Arial"/>
          <w:color w:val="000000"/>
          <w:sz w:val="18"/>
          <w:szCs w:val="18"/>
          <w:u w:val="single"/>
        </w:rPr>
        <w:t>2. Razpisane količine</w:t>
      </w:r>
    </w:p>
    <w:p w:rsidR="002A0B26" w:rsidRDefault="00536435">
      <w:pPr>
        <w:spacing w:before="225" w:after="225" w:line="240" w:lineRule="auto"/>
        <w:jc w:val="both"/>
      </w:pPr>
      <w:r>
        <w:rPr>
          <w:rFonts w:ascii="Arial" w:hAnsi="Arial" w:cs="Arial"/>
          <w:color w:val="000000"/>
          <w:sz w:val="18"/>
          <w:szCs w:val="18"/>
        </w:rPr>
        <w:t>Vrste in količine razpisanega blaga so podane v Predračunu-seznamu razpisanega blaga. Razpisane količine so okvirne za obdobje dveh (2) let.</w:t>
      </w:r>
    </w:p>
    <w:p w:rsidR="002A0B26" w:rsidRDefault="00536435">
      <w:pPr>
        <w:spacing w:before="225" w:after="225" w:line="240" w:lineRule="auto"/>
        <w:jc w:val="both"/>
      </w:pPr>
      <w:r>
        <w:rPr>
          <w:rFonts w:ascii="Arial" w:hAnsi="Arial" w:cs="Arial"/>
          <w:color w:val="000000"/>
          <w:sz w:val="18"/>
          <w:szCs w:val="18"/>
          <w:u w:val="single"/>
        </w:rPr>
        <w:t>3. Rok dobave:</w:t>
      </w:r>
      <w:r>
        <w:rPr>
          <w:rFonts w:ascii="Arial" w:hAnsi="Arial" w:cs="Arial"/>
          <w:color w:val="000000"/>
          <w:sz w:val="18"/>
          <w:szCs w:val="18"/>
        </w:rPr>
        <w:t xml:space="preserve"> </w:t>
      </w:r>
      <w:proofErr w:type="spellStart"/>
      <w:r>
        <w:rPr>
          <w:rFonts w:ascii="Arial" w:hAnsi="Arial" w:cs="Arial"/>
          <w:color w:val="000000"/>
          <w:sz w:val="18"/>
          <w:szCs w:val="18"/>
        </w:rPr>
        <w:t>max</w:t>
      </w:r>
      <w:proofErr w:type="spellEnd"/>
      <w:r>
        <w:rPr>
          <w:rFonts w:ascii="Arial" w:hAnsi="Arial" w:cs="Arial"/>
          <w:color w:val="000000"/>
          <w:sz w:val="18"/>
          <w:szCs w:val="18"/>
        </w:rPr>
        <w:t>. 5 dni od prejema naročila s strani pooblaščene osebe naročnika, v nujnih primerih v 24 urah oz. po dogovoru z naročnikom.</w:t>
      </w:r>
    </w:p>
    <w:p w:rsidR="002A0B26" w:rsidRDefault="00536435">
      <w:pPr>
        <w:spacing w:before="225" w:after="225" w:line="240" w:lineRule="auto"/>
        <w:jc w:val="both"/>
      </w:pPr>
      <w:r>
        <w:rPr>
          <w:rFonts w:ascii="Arial" w:hAnsi="Arial" w:cs="Arial"/>
          <w:color w:val="000000"/>
          <w:sz w:val="18"/>
          <w:szCs w:val="18"/>
          <w:u w:val="single"/>
        </w:rPr>
        <w:t>4. Skladnost z naročnikovimi  strokovnimi zahtevami</w:t>
      </w:r>
    </w:p>
    <w:p w:rsidR="002A0B26" w:rsidRDefault="00536435">
      <w:pPr>
        <w:spacing w:before="225" w:after="225" w:line="240" w:lineRule="auto"/>
        <w:jc w:val="both"/>
      </w:pPr>
      <w:r>
        <w:rPr>
          <w:rFonts w:ascii="Arial" w:hAnsi="Arial" w:cs="Arial"/>
          <w:color w:val="000000"/>
          <w:sz w:val="18"/>
          <w:szCs w:val="18"/>
        </w:rPr>
        <w:t>Ponujeno blago mora ustrezati strokovnim zahtevam naročnika navedenim v Tehničnih specifikacijah in Predračunu-seznamu razpisanega blaga ali storitev.</w:t>
      </w:r>
    </w:p>
    <w:p w:rsidR="002A0B26" w:rsidRDefault="00536435">
      <w:pPr>
        <w:spacing w:before="225" w:after="225" w:line="240" w:lineRule="auto"/>
        <w:jc w:val="both"/>
      </w:pPr>
      <w:r>
        <w:rPr>
          <w:rFonts w:ascii="Arial" w:hAnsi="Arial" w:cs="Arial"/>
          <w:color w:val="000000"/>
          <w:sz w:val="18"/>
          <w:szCs w:val="18"/>
        </w:rPr>
        <w:t>Ponudnik mora za ponujeno blago predložiti tehnično dokumentacijo (</w:t>
      </w:r>
      <w:proofErr w:type="spellStart"/>
      <w:r>
        <w:rPr>
          <w:rFonts w:ascii="Arial" w:hAnsi="Arial" w:cs="Arial"/>
          <w:color w:val="000000"/>
          <w:sz w:val="18"/>
          <w:szCs w:val="18"/>
        </w:rPr>
        <w:t>prospektni</w:t>
      </w:r>
      <w:proofErr w:type="spellEnd"/>
      <w:r>
        <w:rPr>
          <w:rFonts w:ascii="Arial" w:hAnsi="Arial" w:cs="Arial"/>
          <w:color w:val="000000"/>
          <w:sz w:val="18"/>
          <w:szCs w:val="18"/>
        </w:rPr>
        <w:t xml:space="preserve"> material, katalogi, tehnični opisi, …) v slovenskem ali angleškem jeziku, iz katere bo nedvoumno razvidno, da ponujeno blago izpolnjuje vse tehnične zahteve iz specifikacije zahtev naročnika.</w:t>
      </w:r>
    </w:p>
    <w:p w:rsidR="002A0B26" w:rsidRDefault="00536435">
      <w:pPr>
        <w:spacing w:before="225" w:after="225" w:line="240" w:lineRule="auto"/>
        <w:jc w:val="both"/>
      </w:pPr>
      <w:r>
        <w:rPr>
          <w:rFonts w:ascii="Arial" w:hAnsi="Arial" w:cs="Arial"/>
          <w:color w:val="000000"/>
          <w:sz w:val="18"/>
          <w:szCs w:val="18"/>
        </w:rPr>
        <w:t xml:space="preserve">Ponudnik mora v priloženi tehnični dokumentaciji nedvoumno označiti tiste dele dokumentacije, iz katerih bo razvidno, da ponujen artikel izpolnjuje zahteve definirane v specifikaciji zahtev naročnika, in sicer tako da poleg opisa blaga doda oznako: </w:t>
      </w:r>
      <w:proofErr w:type="spellStart"/>
      <w:r>
        <w:rPr>
          <w:rFonts w:ascii="Arial" w:hAnsi="Arial" w:cs="Arial"/>
          <w:color w:val="000000"/>
          <w:sz w:val="18"/>
          <w:szCs w:val="18"/>
        </w:rPr>
        <w:t>sklop.podsklop</w:t>
      </w:r>
      <w:proofErr w:type="spellEnd"/>
      <w:r>
        <w:rPr>
          <w:rFonts w:ascii="Arial" w:hAnsi="Arial" w:cs="Arial"/>
          <w:color w:val="000000"/>
          <w:sz w:val="18"/>
          <w:szCs w:val="18"/>
        </w:rPr>
        <w:t>/</w:t>
      </w:r>
      <w:proofErr w:type="spellStart"/>
      <w:r>
        <w:rPr>
          <w:rFonts w:ascii="Arial" w:hAnsi="Arial" w:cs="Arial"/>
          <w:color w:val="000000"/>
          <w:sz w:val="18"/>
          <w:szCs w:val="18"/>
        </w:rPr>
        <w:t>zap</w:t>
      </w:r>
      <w:proofErr w:type="spellEnd"/>
      <w:r>
        <w:rPr>
          <w:rFonts w:ascii="Arial" w:hAnsi="Arial" w:cs="Arial"/>
          <w:color w:val="000000"/>
          <w:sz w:val="18"/>
          <w:szCs w:val="18"/>
        </w:rPr>
        <w:t xml:space="preserve">. št. blaga. </w:t>
      </w:r>
      <w:proofErr w:type="spellStart"/>
      <w:r>
        <w:rPr>
          <w:rFonts w:ascii="Arial" w:hAnsi="Arial" w:cs="Arial"/>
          <w:color w:val="000000"/>
          <w:sz w:val="18"/>
          <w:szCs w:val="18"/>
        </w:rPr>
        <w:t>Prospektna</w:t>
      </w:r>
      <w:proofErr w:type="spellEnd"/>
      <w:r>
        <w:rPr>
          <w:rFonts w:ascii="Arial" w:hAnsi="Arial" w:cs="Arial"/>
          <w:color w:val="000000"/>
          <w:sz w:val="18"/>
          <w:szCs w:val="18"/>
        </w:rPr>
        <w:t xml:space="preserve"> dokumentacija mora biti zložena v zaporedju kot je navedeno v Predračunu-seznamu razpisanega blaga.</w:t>
      </w:r>
    </w:p>
    <w:p w:rsidR="002A0B26" w:rsidRDefault="00536435">
      <w:pPr>
        <w:spacing w:before="225" w:after="225" w:line="240" w:lineRule="auto"/>
        <w:jc w:val="both"/>
      </w:pPr>
      <w:r>
        <w:rPr>
          <w:rFonts w:ascii="Arial" w:hAnsi="Arial" w:cs="Arial"/>
          <w:b/>
          <w:bCs/>
          <w:color w:val="000000"/>
          <w:sz w:val="18"/>
          <w:szCs w:val="18"/>
        </w:rPr>
        <w:t>Naročnik ponudb v tem delu ne bo dopolnjeval. V kolikor naročnik blaga ne bo poznal in ponudnik v ponudbi ne bo predložil tehnične dokumentacije v skladu z zahtevami naročnika - iz priložene dokumentacije ne bo v celoti razvidno, da ponujen proizvod izpolnjuje vse zahteve naročnika, bo naročnik tako ponudbo izločil iz  ocenjevanja ponudb.</w:t>
      </w:r>
    </w:p>
    <w:p w:rsidR="002A0B26" w:rsidRDefault="00536435">
      <w:pPr>
        <w:spacing w:before="225" w:after="225" w:line="240" w:lineRule="auto"/>
        <w:jc w:val="both"/>
      </w:pPr>
      <w:r>
        <w:rPr>
          <w:rFonts w:ascii="Arial" w:hAnsi="Arial" w:cs="Arial"/>
          <w:color w:val="000000"/>
          <w:sz w:val="18"/>
          <w:szCs w:val="18"/>
          <w:u w:val="single"/>
        </w:rPr>
        <w:t>5. Plačilni pogoji:</w:t>
      </w:r>
      <w:r>
        <w:rPr>
          <w:rFonts w:ascii="Arial" w:hAnsi="Arial" w:cs="Arial"/>
          <w:color w:val="000000"/>
          <w:sz w:val="18"/>
          <w:szCs w:val="18"/>
        </w:rPr>
        <w:t xml:space="preserve"> v roku 60 dni od prejema računa</w:t>
      </w:r>
    </w:p>
    <w:p w:rsidR="002A0B26" w:rsidRDefault="00536435">
      <w:pPr>
        <w:spacing w:before="225" w:after="225" w:line="240" w:lineRule="auto"/>
        <w:jc w:val="both"/>
      </w:pPr>
      <w:r>
        <w:rPr>
          <w:rFonts w:ascii="Arial" w:hAnsi="Arial" w:cs="Arial"/>
          <w:color w:val="000000"/>
          <w:sz w:val="18"/>
          <w:szCs w:val="18"/>
          <w:u w:val="single"/>
        </w:rPr>
        <w:t>6. Sledljivost blaga</w:t>
      </w:r>
    </w:p>
    <w:p w:rsidR="002A0B26" w:rsidRDefault="00536435">
      <w:pPr>
        <w:spacing w:before="225" w:after="225" w:line="240" w:lineRule="auto"/>
        <w:jc w:val="both"/>
      </w:pPr>
      <w:r>
        <w:rPr>
          <w:rFonts w:ascii="Arial" w:hAnsi="Arial" w:cs="Arial"/>
          <w:color w:val="000000"/>
          <w:sz w:val="18"/>
          <w:szCs w:val="18"/>
        </w:rPr>
        <w:t>Primarna in zunanja ovojnina (osnovno pakiranje) mora vsebovati naslednje podatke: naziv blaga, naziv proizvajalca, oznako dimenzij, število kosov v osnovnem pakiranju,  kataloško številko, črtno kodo, serijsko številko artikla in rok trajanja izdelka. Smer odpiranja sterilnega artikla mora biti jasno označena.  Način pakiranja in vrsta ovojnine pri sterilnih zavitkih mora omogočati aseptično odpiranje (ovojnina se ne sme trgati, odpirati se mora na lepljenih delih).</w:t>
      </w:r>
    </w:p>
    <w:p w:rsidR="002A0B26" w:rsidRDefault="00536435">
      <w:pPr>
        <w:spacing w:before="225" w:after="225" w:line="240" w:lineRule="auto"/>
        <w:jc w:val="both"/>
      </w:pPr>
      <w:r>
        <w:rPr>
          <w:rFonts w:ascii="Arial" w:hAnsi="Arial" w:cs="Arial"/>
          <w:color w:val="000000"/>
          <w:sz w:val="18"/>
          <w:szCs w:val="18"/>
        </w:rPr>
        <w:t>Transportna embalaža mora biti označena z ustreznimi simboli (glede na vrsto blaga) in naslednjimi podatki: naziv blaga, naziv proizvajalca, oznako dimenzij, število kosov v transportnem pakiranju, kataloško številko proizvajalca in/ali črtno kodo.</w:t>
      </w:r>
    </w:p>
    <w:p w:rsidR="002A0B26" w:rsidRDefault="00536435">
      <w:pPr>
        <w:spacing w:before="225" w:after="225" w:line="240" w:lineRule="auto"/>
        <w:jc w:val="both"/>
      </w:pPr>
      <w:r>
        <w:rPr>
          <w:rFonts w:ascii="Arial" w:hAnsi="Arial" w:cs="Arial"/>
          <w:color w:val="000000"/>
          <w:sz w:val="18"/>
          <w:szCs w:val="18"/>
        </w:rPr>
        <w:t>Podatki o blagu: naziv blaga, kataloška številka proizvajalca in proizvajalec se morajo ujemati, in sicer v ponudbeni dokumentaciji, na dobavnici in embalaži.</w:t>
      </w:r>
    </w:p>
    <w:p w:rsidR="002A0B26" w:rsidRDefault="00536435">
      <w:pPr>
        <w:spacing w:before="225" w:after="225" w:line="240" w:lineRule="auto"/>
        <w:jc w:val="both"/>
      </w:pPr>
      <w:r>
        <w:rPr>
          <w:rFonts w:ascii="Arial" w:hAnsi="Arial" w:cs="Arial"/>
          <w:color w:val="000000"/>
          <w:sz w:val="18"/>
          <w:szCs w:val="18"/>
          <w:u w:val="single"/>
        </w:rPr>
        <w:t>8. Vzorčenje blaga</w:t>
      </w:r>
    </w:p>
    <w:p w:rsidR="002A0B26" w:rsidRDefault="00536435">
      <w:pPr>
        <w:spacing w:before="225" w:after="225" w:line="240" w:lineRule="auto"/>
        <w:jc w:val="both"/>
      </w:pPr>
      <w:r>
        <w:rPr>
          <w:rFonts w:ascii="Arial" w:hAnsi="Arial" w:cs="Arial"/>
          <w:color w:val="000000"/>
          <w:sz w:val="18"/>
          <w:szCs w:val="18"/>
        </w:rPr>
        <w:t>V primeru, da naročnik ponujenega blaga ne pozna ali ga še ni uporabljal, se pridružuje, pravico do testiranja ponujenega blaga.</w:t>
      </w:r>
    </w:p>
    <w:p w:rsidR="002A0B26" w:rsidRDefault="00536435">
      <w:pPr>
        <w:spacing w:before="225" w:after="225" w:line="240" w:lineRule="auto"/>
        <w:jc w:val="both"/>
      </w:pPr>
      <w:r>
        <w:rPr>
          <w:rFonts w:ascii="Arial" w:hAnsi="Arial" w:cs="Arial"/>
          <w:color w:val="000000"/>
          <w:sz w:val="18"/>
          <w:szCs w:val="18"/>
        </w:rPr>
        <w:t xml:space="preserve">Ponudnik ob moral na poziv naročnika, v roku 6 delovnih dni, predložiti brezplačne vzorce ponujenega blaga in se udeležiti predstavitve ponujenega blaga oz. ponudbe, v primeru, da bo naročnik to zahteval. K vzorcem mora biti obvezno priloženo navodilo za uporabo v slovenskem jeziku oz. naročnik dopušča, da za artikle z enostavno </w:t>
      </w:r>
      <w:r>
        <w:rPr>
          <w:rFonts w:ascii="Arial" w:hAnsi="Arial" w:cs="Arial"/>
          <w:color w:val="000000"/>
          <w:sz w:val="18"/>
          <w:szCs w:val="18"/>
        </w:rPr>
        <w:lastRenderedPageBreak/>
        <w:t xml:space="preserve">uporabo ni potrebno predložiti navodil v slovenskem jeziku, lahko so v angleškem jeziku. Kljub temu si naročnik pridržuje pravico, da ponudnika - v primeru, da bi se uporabniki naročnika opredelili, da so navodila v slovenskem jeziku za posamezne artikle vseeno potrebna - pozove k predložitvi navodil v slovenskem jeziku. Navodila za uporabo v slovenskem jeziku bo moral ponudnik zagotoviti tako ob dostavi  </w:t>
      </w:r>
      <w:proofErr w:type="spellStart"/>
      <w:r>
        <w:rPr>
          <w:rFonts w:ascii="Arial" w:hAnsi="Arial" w:cs="Arial"/>
          <w:color w:val="000000"/>
          <w:sz w:val="18"/>
          <w:szCs w:val="18"/>
        </w:rPr>
        <w:t>vzorcev,kot</w:t>
      </w:r>
      <w:proofErr w:type="spellEnd"/>
      <w:r>
        <w:rPr>
          <w:rFonts w:ascii="Arial" w:hAnsi="Arial" w:cs="Arial"/>
          <w:color w:val="000000"/>
          <w:sz w:val="18"/>
          <w:szCs w:val="18"/>
        </w:rPr>
        <w:t xml:space="preserve"> </w:t>
      </w:r>
      <w:proofErr w:type="spellStart"/>
      <w:r>
        <w:rPr>
          <w:rFonts w:ascii="Arial" w:hAnsi="Arial" w:cs="Arial"/>
          <w:color w:val="000000"/>
          <w:sz w:val="18"/>
          <w:szCs w:val="18"/>
        </w:rPr>
        <w:t>kasnjeje</w:t>
      </w:r>
      <w:proofErr w:type="spellEnd"/>
      <w:r>
        <w:rPr>
          <w:rFonts w:ascii="Arial" w:hAnsi="Arial" w:cs="Arial"/>
          <w:color w:val="000000"/>
          <w:sz w:val="18"/>
          <w:szCs w:val="18"/>
        </w:rPr>
        <w:t xml:space="preserve"> ob dobavi blaga. </w:t>
      </w:r>
    </w:p>
    <w:p w:rsidR="002A0B26" w:rsidRDefault="00536435">
      <w:pPr>
        <w:spacing w:before="225" w:after="225" w:line="240" w:lineRule="auto"/>
        <w:jc w:val="both"/>
      </w:pPr>
      <w:r>
        <w:rPr>
          <w:rFonts w:ascii="Arial" w:hAnsi="Arial" w:cs="Arial"/>
          <w:color w:val="000000"/>
          <w:sz w:val="18"/>
          <w:szCs w:val="18"/>
        </w:rPr>
        <w:t>V kolikor se pri testiranju ugotovi, da blago ne ustreza potrebam naročnika, si naročnik pridržuje pravico, da blago izloči iz nadaljnjega ocenjevanja ponudb.</w:t>
      </w:r>
    </w:p>
    <w:p w:rsidR="002A0B26" w:rsidRDefault="00536435">
      <w:pPr>
        <w:spacing w:before="225" w:after="225" w:line="240" w:lineRule="auto"/>
        <w:jc w:val="both"/>
      </w:pPr>
      <w:r>
        <w:rPr>
          <w:rFonts w:ascii="Arial" w:hAnsi="Arial" w:cs="Arial"/>
          <w:color w:val="000000"/>
          <w:sz w:val="18"/>
          <w:szCs w:val="18"/>
          <w:u w:val="single"/>
        </w:rPr>
        <w:t>9. Ostalo</w:t>
      </w:r>
    </w:p>
    <w:p w:rsidR="002A0B26" w:rsidRDefault="00536435">
      <w:pPr>
        <w:spacing w:before="225" w:after="225" w:line="240" w:lineRule="auto"/>
        <w:jc w:val="both"/>
      </w:pPr>
      <w:r>
        <w:rPr>
          <w:rFonts w:ascii="Arial" w:hAnsi="Arial" w:cs="Arial"/>
          <w:color w:val="000000"/>
          <w:sz w:val="18"/>
          <w:szCs w:val="18"/>
        </w:rPr>
        <w:t>V nabor razpisanega blaga so vključeni tudi artikli, ki jih naročnik trenutno kupuje po skupnem javnem naročilu na podlagi uredbe Vlade RS. Gre za naslednje  vrste blaga: I.3.  PODLOGA POSTELJNA (do 23.8.2019), I.4. PLENICA OTROŠKA ZA NEDONOŠENČKE (do 3.9.2019), II.4 ROKAVICA KIRURŠKA, SINTETIČNA, BREZ PUDRA  (2.8.2019) in II.13 ROKAVICA NITRILNA, PREGLEDNA, ZA VEČJA TVEGANJA V ANESTEZIJI IN IT (do 31.7.2019)</w:t>
      </w:r>
    </w:p>
    <w:p w:rsidR="002A0B26" w:rsidRDefault="00536435">
      <w:pPr>
        <w:spacing w:before="225" w:after="225" w:line="240" w:lineRule="auto"/>
        <w:jc w:val="both"/>
      </w:pPr>
      <w:r>
        <w:rPr>
          <w:rFonts w:ascii="Arial" w:hAnsi="Arial" w:cs="Arial"/>
          <w:color w:val="000000"/>
          <w:sz w:val="18"/>
          <w:szCs w:val="18"/>
        </w:rPr>
        <w:t>Naročnik bo blago pri izbranem ponudniku pričel naročati po preteku predmetnih pogodb.</w:t>
      </w:r>
    </w:p>
    <w:tbl>
      <w:tblPr>
        <w:tblStyle w:val="NormalTablePHPDOCX"/>
        <w:tblW w:w="2500" w:type="pct"/>
        <w:tblInd w:w="108" w:type="dxa"/>
        <w:tblLook w:val="04A0" w:firstRow="1" w:lastRow="0" w:firstColumn="1" w:lastColumn="0" w:noHBand="0" w:noVBand="1"/>
      </w:tblPr>
      <w:tblGrid>
        <w:gridCol w:w="4529"/>
      </w:tblGrid>
      <w:tr w:rsidR="002A0B2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A0B26" w:rsidRDefault="00536435">
            <w:r>
              <w:rPr>
                <w:rFonts w:ascii="Arial" w:hAnsi="Arial" w:cs="Arial"/>
                <w:b/>
                <w:bCs/>
                <w:color w:val="000000"/>
                <w:position w:val="-2"/>
                <w:sz w:val="18"/>
                <w:szCs w:val="18"/>
                <w:shd w:val="clear" w:color="auto" w:fill="FFFFFF"/>
              </w:rPr>
              <w:t>Opis predmeta/postavke 1: PRIPOMOČKI ZA INKONTINENCO, ROKAVICE, IGLE, BRIZGE, KANILE</w:t>
            </w:r>
          </w:p>
        </w:tc>
      </w:tr>
    </w:tbl>
    <w:p w:rsidR="002A0B26" w:rsidRDefault="00536435">
      <w:pPr>
        <w:spacing w:before="225" w:after="225" w:line="240" w:lineRule="auto"/>
        <w:jc w:val="both"/>
      </w:pPr>
      <w:r>
        <w:rPr>
          <w:rFonts w:ascii="Arial" w:hAnsi="Arial" w:cs="Arial"/>
          <w:b/>
          <w:bCs/>
          <w:color w:val="000000"/>
          <w:sz w:val="18"/>
          <w:szCs w:val="18"/>
        </w:rPr>
        <w:t>Sklop II.1 – 5: Strokovne zahteve za kirurške rokavice</w:t>
      </w:r>
    </w:p>
    <w:p w:rsidR="002A0B26" w:rsidRDefault="00536435">
      <w:pPr>
        <w:spacing w:before="225" w:after="225" w:line="240" w:lineRule="auto"/>
        <w:jc w:val="both"/>
      </w:pPr>
      <w:r>
        <w:rPr>
          <w:rFonts w:ascii="Arial" w:hAnsi="Arial" w:cs="Arial"/>
          <w:color w:val="000000"/>
          <w:sz w:val="18"/>
          <w:szCs w:val="18"/>
        </w:rPr>
        <w:t xml:space="preserve">Kirurške rokavice </w:t>
      </w:r>
      <w:r>
        <w:rPr>
          <w:rFonts w:ascii="Arial" w:hAnsi="Arial" w:cs="Arial"/>
          <w:color w:val="000000"/>
          <w:sz w:val="18"/>
          <w:szCs w:val="18"/>
          <w:u w:val="single"/>
        </w:rPr>
        <w:t>(sklop II/1-5)</w:t>
      </w:r>
      <w:r>
        <w:rPr>
          <w:rFonts w:ascii="Arial" w:hAnsi="Arial" w:cs="Arial"/>
          <w:color w:val="000000"/>
          <w:sz w:val="18"/>
          <w:szCs w:val="18"/>
        </w:rPr>
        <w:t xml:space="preserve"> morajo biti registrirane kot medicinski pripomoček razreda </w:t>
      </w:r>
      <w:proofErr w:type="spellStart"/>
      <w:r>
        <w:rPr>
          <w:rFonts w:ascii="Arial" w:hAnsi="Arial" w:cs="Arial"/>
          <w:color w:val="000000"/>
          <w:sz w:val="18"/>
          <w:szCs w:val="18"/>
        </w:rPr>
        <w:t>IIa</w:t>
      </w:r>
      <w:proofErr w:type="spellEnd"/>
      <w:r>
        <w:rPr>
          <w:rFonts w:ascii="Arial" w:hAnsi="Arial" w:cs="Arial"/>
          <w:color w:val="000000"/>
          <w:sz w:val="18"/>
          <w:szCs w:val="18"/>
        </w:rPr>
        <w:t xml:space="preserve"> v skladu z Direktivo o medicinskih pripomočkih MDD 93/42/EEC in direktivo 2007/47/EEC. Ustrezati morajo evropskim standardom EN-455-1, EN-455-2, EN-455-5, EN-374 1-3, EN 420, AQL ≤ 0,65. Test neprepustnosti za viruse ASTM F1671in test vsebnosti proteinov HPLC. Minimalna dolžina rokavice 290mm, debelina prsta min. 0,22mm, </w:t>
      </w:r>
      <w:proofErr w:type="spellStart"/>
      <w:r>
        <w:rPr>
          <w:rFonts w:ascii="Arial" w:hAnsi="Arial" w:cs="Arial"/>
          <w:color w:val="000000"/>
          <w:sz w:val="18"/>
          <w:szCs w:val="18"/>
        </w:rPr>
        <w:t>min.debelina</w:t>
      </w:r>
      <w:proofErr w:type="spellEnd"/>
      <w:r>
        <w:rPr>
          <w:rFonts w:ascii="Arial" w:hAnsi="Arial" w:cs="Arial"/>
          <w:color w:val="000000"/>
          <w:sz w:val="18"/>
          <w:szCs w:val="18"/>
        </w:rPr>
        <w:t xml:space="preserve"> dlani 0,17mm. Vsak par sterilnih rokavic mora biti pakiran v svojem zavitku. Zunanji ovoj mora omogočati varno in hitro (dovolj velik, ≥ 1,5cm širok odpiralni rob) rokovanje oz. odpiranje in izvlečenje posameznega sterilnega zavitka. Rokavice morajo biti oblikovane anatomsko in se morajo dobro prilagajati roki. Omogočati morajo dober oprijem in taktilno </w:t>
      </w:r>
      <w:proofErr w:type="spellStart"/>
      <w:r>
        <w:rPr>
          <w:rFonts w:ascii="Arial" w:hAnsi="Arial" w:cs="Arial"/>
          <w:color w:val="000000"/>
          <w:sz w:val="18"/>
          <w:szCs w:val="18"/>
        </w:rPr>
        <w:t>senzibiliteto</w:t>
      </w:r>
      <w:proofErr w:type="spellEnd"/>
      <w:r>
        <w:rPr>
          <w:rFonts w:ascii="Arial" w:hAnsi="Arial" w:cs="Arial"/>
          <w:color w:val="000000"/>
          <w:sz w:val="18"/>
          <w:szCs w:val="18"/>
        </w:rPr>
        <w:t>. Imeti morja svaljkast-</w:t>
      </w:r>
      <w:proofErr w:type="spellStart"/>
      <w:r>
        <w:rPr>
          <w:rFonts w:ascii="Arial" w:hAnsi="Arial" w:cs="Arial"/>
          <w:color w:val="000000"/>
          <w:sz w:val="18"/>
          <w:szCs w:val="18"/>
        </w:rPr>
        <w:t>rolan</w:t>
      </w:r>
      <w:proofErr w:type="spellEnd"/>
      <w:r>
        <w:rPr>
          <w:rFonts w:ascii="Arial" w:hAnsi="Arial" w:cs="Arial"/>
          <w:color w:val="000000"/>
          <w:sz w:val="18"/>
          <w:szCs w:val="18"/>
        </w:rPr>
        <w:t xml:space="preserve"> rob za boljši oprijem v zapestju</w:t>
      </w:r>
      <w:r w:rsidR="003439B9">
        <w:rPr>
          <w:rFonts w:ascii="Arial" w:hAnsi="Arial" w:cs="Arial"/>
          <w:color w:val="000000"/>
          <w:sz w:val="18"/>
          <w:szCs w:val="18"/>
        </w:rPr>
        <w:t xml:space="preserve"> </w:t>
      </w:r>
      <w:r w:rsidR="003439B9" w:rsidRPr="003439B9">
        <w:rPr>
          <w:rFonts w:ascii="Arial" w:hAnsi="Arial" w:cs="Arial"/>
          <w:color w:val="FF0000"/>
          <w:sz w:val="18"/>
          <w:szCs w:val="18"/>
        </w:rPr>
        <w:t>(naročnik dopušča tudi rezano manšeto</w:t>
      </w:r>
      <w:r w:rsidR="003439B9">
        <w:rPr>
          <w:rFonts w:ascii="Arial" w:hAnsi="Arial" w:cs="Arial"/>
          <w:color w:val="000000"/>
          <w:sz w:val="18"/>
          <w:szCs w:val="18"/>
        </w:rPr>
        <w:t>)</w:t>
      </w:r>
      <w:r>
        <w:rPr>
          <w:rFonts w:ascii="Arial" w:hAnsi="Arial" w:cs="Arial"/>
          <w:color w:val="000000"/>
          <w:sz w:val="18"/>
          <w:szCs w:val="18"/>
        </w:rPr>
        <w:t xml:space="preserve">. Zagotavljati morajo </w:t>
      </w:r>
      <w:proofErr w:type="spellStart"/>
      <w:r>
        <w:rPr>
          <w:rFonts w:ascii="Arial" w:hAnsi="Arial" w:cs="Arial"/>
          <w:color w:val="000000"/>
          <w:sz w:val="18"/>
          <w:szCs w:val="18"/>
        </w:rPr>
        <w:t>nedrsljivost</w:t>
      </w:r>
      <w:proofErr w:type="spellEnd"/>
      <w:r>
        <w:rPr>
          <w:rFonts w:ascii="Arial" w:hAnsi="Arial" w:cs="Arial"/>
          <w:color w:val="000000"/>
          <w:sz w:val="18"/>
          <w:szCs w:val="18"/>
        </w:rPr>
        <w:t xml:space="preserve"> inštrumenta iz rok tudi v primeru, ko so le-te mokre. Velikost rokavice mora biti označena na zunanjem in notranjem ovoju ter na sami rokavici na vidnem mestu.</w:t>
      </w:r>
    </w:p>
    <w:p w:rsidR="002A0B26" w:rsidRDefault="00536435">
      <w:pPr>
        <w:spacing w:before="225" w:after="225" w:line="240" w:lineRule="auto"/>
        <w:jc w:val="both"/>
      </w:pPr>
      <w:r>
        <w:rPr>
          <w:rFonts w:ascii="Arial" w:hAnsi="Arial" w:cs="Arial"/>
          <w:color w:val="000000"/>
          <w:sz w:val="18"/>
          <w:szCs w:val="18"/>
          <w:u w:val="single"/>
        </w:rPr>
        <w:t>Sklop II.2:</w:t>
      </w:r>
      <w:r>
        <w:rPr>
          <w:rFonts w:ascii="Arial" w:hAnsi="Arial" w:cs="Arial"/>
          <w:color w:val="000000"/>
          <w:sz w:val="18"/>
          <w:szCs w:val="18"/>
        </w:rPr>
        <w:t xml:space="preserve"> Kirurška rokavica brez talka - oblika in struktura rokavice mora omogočati možnost menjave oz.  oblačenja med operativnim posegom (tudi na vlažne roke).</w:t>
      </w:r>
    </w:p>
    <w:p w:rsidR="002A0B26" w:rsidRDefault="00536435">
      <w:pPr>
        <w:spacing w:before="225" w:after="225" w:line="240" w:lineRule="auto"/>
        <w:jc w:val="both"/>
      </w:pPr>
      <w:r>
        <w:rPr>
          <w:rFonts w:ascii="Arial" w:hAnsi="Arial" w:cs="Arial"/>
          <w:color w:val="000000"/>
          <w:sz w:val="18"/>
          <w:szCs w:val="18"/>
          <w:u w:val="single"/>
        </w:rPr>
        <w:t>Sklop II.5:</w:t>
      </w:r>
      <w:r>
        <w:rPr>
          <w:rFonts w:ascii="Arial" w:hAnsi="Arial" w:cs="Arial"/>
          <w:color w:val="000000"/>
          <w:sz w:val="18"/>
          <w:szCs w:val="18"/>
        </w:rPr>
        <w:t xml:space="preserve"> Rokavica za kostno kirurgijo mora imeti sintetično notranjo prevleko na osnovi poliuretana, ki omogoča enostavno oblačenje v mokrem in suhem, ter zmanjša kontakt z alergenimi, komponentami lateksa in ostanki kemične obdelave le tega. Anatomska oblika rokavice in </w:t>
      </w:r>
      <w:proofErr w:type="spellStart"/>
      <w:r>
        <w:rPr>
          <w:rFonts w:ascii="Arial" w:hAnsi="Arial" w:cs="Arial"/>
          <w:color w:val="000000"/>
          <w:sz w:val="18"/>
          <w:szCs w:val="18"/>
        </w:rPr>
        <w:t>mikrostrukturirana</w:t>
      </w:r>
      <w:proofErr w:type="spellEnd"/>
      <w:r>
        <w:rPr>
          <w:rFonts w:ascii="Arial" w:hAnsi="Arial" w:cs="Arial"/>
          <w:color w:val="000000"/>
          <w:sz w:val="18"/>
          <w:szCs w:val="18"/>
        </w:rPr>
        <w:t xml:space="preserve"> zunanja površina morata omogočati dober in natančen oprijem. Debelina prsta enojna 0,330 mm. Nivo proteinov manjši od 30 </w:t>
      </w:r>
      <w:proofErr w:type="spellStart"/>
      <w:r>
        <w:rPr>
          <w:rFonts w:ascii="Arial" w:hAnsi="Arial" w:cs="Arial"/>
          <w:color w:val="000000"/>
          <w:sz w:val="18"/>
          <w:szCs w:val="18"/>
        </w:rPr>
        <w:t>mikro</w:t>
      </w:r>
      <w:proofErr w:type="spellEnd"/>
      <w:r>
        <w:rPr>
          <w:rFonts w:ascii="Arial" w:hAnsi="Arial" w:cs="Arial"/>
          <w:color w:val="000000"/>
          <w:sz w:val="18"/>
          <w:szCs w:val="18"/>
        </w:rPr>
        <w:t xml:space="preserve"> g/g.</w:t>
      </w:r>
    </w:p>
    <w:p w:rsidR="002A0B26" w:rsidRDefault="00536435">
      <w:pPr>
        <w:spacing w:before="225" w:after="225" w:line="240" w:lineRule="auto"/>
        <w:jc w:val="both"/>
      </w:pPr>
      <w:r>
        <w:rPr>
          <w:rFonts w:ascii="Arial" w:hAnsi="Arial" w:cs="Arial"/>
          <w:b/>
          <w:bCs/>
          <w:color w:val="000000"/>
          <w:sz w:val="18"/>
          <w:szCs w:val="18"/>
        </w:rPr>
        <w:t>Sklop II.6-9: Strokovne zahteve za pregledne rokavice</w:t>
      </w:r>
    </w:p>
    <w:p w:rsidR="002A0B26" w:rsidRDefault="00536435">
      <w:pPr>
        <w:spacing w:before="225" w:after="225" w:line="240" w:lineRule="auto"/>
        <w:jc w:val="both"/>
      </w:pPr>
      <w:r>
        <w:rPr>
          <w:rFonts w:ascii="Arial" w:hAnsi="Arial" w:cs="Arial"/>
          <w:color w:val="000000"/>
          <w:sz w:val="18"/>
          <w:szCs w:val="18"/>
        </w:rPr>
        <w:t xml:space="preserve">Skupne zahteve za pregledne rokavice </w:t>
      </w:r>
      <w:r>
        <w:rPr>
          <w:rFonts w:ascii="Arial" w:hAnsi="Arial" w:cs="Arial"/>
          <w:color w:val="000000"/>
          <w:sz w:val="18"/>
          <w:szCs w:val="18"/>
          <w:u w:val="single"/>
        </w:rPr>
        <w:t>(sklop 6-9)</w:t>
      </w:r>
      <w:r>
        <w:rPr>
          <w:rFonts w:ascii="Arial" w:hAnsi="Arial" w:cs="Arial"/>
          <w:color w:val="000000"/>
          <w:sz w:val="18"/>
          <w:szCs w:val="18"/>
        </w:rPr>
        <w:t xml:space="preserve">: rokavice morajo biti </w:t>
      </w:r>
      <w:proofErr w:type="spellStart"/>
      <w:r>
        <w:rPr>
          <w:rFonts w:ascii="Arial" w:hAnsi="Arial" w:cs="Arial"/>
          <w:color w:val="000000"/>
          <w:sz w:val="18"/>
          <w:szCs w:val="18"/>
        </w:rPr>
        <w:t>nesterilne</w:t>
      </w:r>
      <w:proofErr w:type="spellEnd"/>
      <w:r>
        <w:rPr>
          <w:rFonts w:ascii="Arial" w:hAnsi="Arial" w:cs="Arial"/>
          <w:color w:val="000000"/>
          <w:sz w:val="18"/>
          <w:szCs w:val="18"/>
        </w:rPr>
        <w:t xml:space="preserve"> (razen podsklop 8), brez pudra ali rahlo </w:t>
      </w:r>
      <w:proofErr w:type="spellStart"/>
      <w:r>
        <w:rPr>
          <w:rFonts w:ascii="Arial" w:hAnsi="Arial" w:cs="Arial"/>
          <w:color w:val="000000"/>
          <w:sz w:val="18"/>
          <w:szCs w:val="18"/>
        </w:rPr>
        <w:t>pudrane</w:t>
      </w:r>
      <w:proofErr w:type="spellEnd"/>
      <w:r>
        <w:rPr>
          <w:rFonts w:ascii="Arial" w:hAnsi="Arial" w:cs="Arial"/>
          <w:color w:val="000000"/>
          <w:sz w:val="18"/>
          <w:szCs w:val="18"/>
        </w:rPr>
        <w:t xml:space="preserve">. Imeti morajo svaljkast rob. Pakirane  v kartonski embalaži, ki omogoča varno rokovanje. </w:t>
      </w:r>
      <w:proofErr w:type="spellStart"/>
      <w:r>
        <w:rPr>
          <w:rFonts w:ascii="Arial" w:hAnsi="Arial" w:cs="Arial"/>
          <w:color w:val="000000"/>
          <w:sz w:val="18"/>
          <w:szCs w:val="18"/>
        </w:rPr>
        <w:t>Max.pakiranje</w:t>
      </w:r>
      <w:proofErr w:type="spellEnd"/>
      <w:r>
        <w:rPr>
          <w:rFonts w:ascii="Arial" w:hAnsi="Arial" w:cs="Arial"/>
          <w:color w:val="000000"/>
          <w:sz w:val="18"/>
          <w:szCs w:val="18"/>
        </w:rPr>
        <w:t xml:space="preserve">: 200 kosov v škatli. Biti morajo zahtevane debeline in elastičnosti, da se ne trgajo pri </w:t>
      </w:r>
      <w:proofErr w:type="spellStart"/>
      <w:r>
        <w:rPr>
          <w:rFonts w:ascii="Arial" w:hAnsi="Arial" w:cs="Arial"/>
          <w:color w:val="000000"/>
          <w:sz w:val="18"/>
          <w:szCs w:val="18"/>
        </w:rPr>
        <w:t>navlačenju</w:t>
      </w:r>
      <w:proofErr w:type="spellEnd"/>
      <w:r>
        <w:rPr>
          <w:rFonts w:ascii="Arial" w:hAnsi="Arial" w:cs="Arial"/>
          <w:color w:val="000000"/>
          <w:sz w:val="18"/>
          <w:szCs w:val="18"/>
        </w:rPr>
        <w:t xml:space="preserve">. Rokavice se morajo dobro prilagajati roki, oblikovane morajo biti </w:t>
      </w:r>
      <w:proofErr w:type="spellStart"/>
      <w:r>
        <w:rPr>
          <w:rFonts w:ascii="Arial" w:hAnsi="Arial" w:cs="Arial"/>
          <w:color w:val="000000"/>
          <w:sz w:val="18"/>
          <w:szCs w:val="18"/>
        </w:rPr>
        <w:t>obojeročno</w:t>
      </w:r>
      <w:proofErr w:type="spellEnd"/>
      <w:r>
        <w:rPr>
          <w:rFonts w:ascii="Arial" w:hAnsi="Arial" w:cs="Arial"/>
          <w:color w:val="000000"/>
          <w:sz w:val="18"/>
          <w:szCs w:val="18"/>
        </w:rPr>
        <w:t>, imeti morajo dober otip v vlažnem in suhem okolju.</w:t>
      </w:r>
    </w:p>
    <w:p w:rsidR="002A0B26" w:rsidRDefault="00536435">
      <w:pPr>
        <w:spacing w:before="225" w:after="225" w:line="240" w:lineRule="auto"/>
        <w:jc w:val="both"/>
      </w:pPr>
      <w:r>
        <w:rPr>
          <w:rFonts w:ascii="Arial" w:hAnsi="Arial" w:cs="Arial"/>
          <w:color w:val="000000"/>
          <w:sz w:val="18"/>
          <w:szCs w:val="18"/>
        </w:rPr>
        <w:t>Registrirane morajo biti kot medicinski pripomoček razreda I v skladu z Direktivo o medicinskih pripomočkih MDD 93/42/EEC EN 455-1, 2, 3, 4. in PPE 89/686/EEC kat. III., 374-1,2,3, EN 420. AQL 1.5. Test neprepustnosti za viruse ASTM F1671. Rokavice se morajo dobro prilagajati roki, oblikovane morajo biti oboje ročno, imeti morajo dober otip v vlažnem in suhem okolju.</w:t>
      </w:r>
    </w:p>
    <w:p w:rsidR="002A0B26" w:rsidRDefault="00536435">
      <w:pPr>
        <w:spacing w:before="225" w:after="225" w:line="240" w:lineRule="auto"/>
        <w:jc w:val="both"/>
      </w:pPr>
      <w:r>
        <w:rPr>
          <w:rFonts w:ascii="Arial" w:hAnsi="Arial" w:cs="Arial"/>
          <w:b/>
          <w:bCs/>
          <w:color w:val="000000"/>
          <w:sz w:val="18"/>
          <w:szCs w:val="18"/>
        </w:rPr>
        <w:t xml:space="preserve">Sklop II.10: Strokovne zahteve za rokavice za kemoterapijo, </w:t>
      </w:r>
      <w:proofErr w:type="spellStart"/>
      <w:r>
        <w:rPr>
          <w:rFonts w:ascii="Arial" w:hAnsi="Arial" w:cs="Arial"/>
          <w:b/>
          <w:bCs/>
          <w:color w:val="000000"/>
          <w:sz w:val="18"/>
          <w:szCs w:val="18"/>
        </w:rPr>
        <w:t>nitril</w:t>
      </w:r>
      <w:proofErr w:type="spellEnd"/>
      <w:r>
        <w:rPr>
          <w:rFonts w:ascii="Arial" w:hAnsi="Arial" w:cs="Arial"/>
          <w:b/>
          <w:bCs/>
          <w:color w:val="000000"/>
          <w:sz w:val="18"/>
          <w:szCs w:val="18"/>
        </w:rPr>
        <w:t>/neopren</w:t>
      </w:r>
    </w:p>
    <w:p w:rsidR="002A0B26" w:rsidRDefault="00536435">
      <w:pPr>
        <w:spacing w:before="225" w:after="225" w:line="240" w:lineRule="auto"/>
        <w:jc w:val="both"/>
      </w:pPr>
      <w:r>
        <w:rPr>
          <w:rFonts w:ascii="Arial" w:hAnsi="Arial" w:cs="Arial"/>
          <w:color w:val="000000"/>
          <w:sz w:val="18"/>
          <w:szCs w:val="18"/>
        </w:rPr>
        <w:t xml:space="preserve">Rokavice za kemoterapijo, zaščitne, dvoplastna sestava - zunanja obarvana plast iz mešanice neoprena in </w:t>
      </w:r>
      <w:proofErr w:type="spellStart"/>
      <w:r>
        <w:rPr>
          <w:rFonts w:ascii="Arial" w:hAnsi="Arial" w:cs="Arial"/>
          <w:color w:val="000000"/>
          <w:sz w:val="18"/>
          <w:szCs w:val="18"/>
        </w:rPr>
        <w:t>nitrila</w:t>
      </w:r>
      <w:proofErr w:type="spellEnd"/>
      <w:r>
        <w:rPr>
          <w:rFonts w:ascii="Arial" w:hAnsi="Arial" w:cs="Arial"/>
          <w:color w:val="000000"/>
          <w:sz w:val="18"/>
          <w:szCs w:val="18"/>
        </w:rPr>
        <w:t xml:space="preserve">, notranja bela plast iz </w:t>
      </w:r>
      <w:proofErr w:type="spellStart"/>
      <w:r>
        <w:rPr>
          <w:rFonts w:ascii="Arial" w:hAnsi="Arial" w:cs="Arial"/>
          <w:color w:val="000000"/>
          <w:sz w:val="18"/>
          <w:szCs w:val="18"/>
        </w:rPr>
        <w:t>nitrila</w:t>
      </w:r>
      <w:proofErr w:type="spellEnd"/>
      <w:r>
        <w:rPr>
          <w:rFonts w:ascii="Arial" w:hAnsi="Arial" w:cs="Arial"/>
          <w:color w:val="000000"/>
          <w:sz w:val="18"/>
          <w:szCs w:val="18"/>
        </w:rPr>
        <w:t xml:space="preserve">; brez pudra, hrapave konice prstov. Dolžina 300 mm. Enojna debelina sredinec: 0,17 mm, dlan: 0,14 mm, zapestje: 0,10mm. Dovoljena odstopanja v debelini: +/-5%. AQL 0.65 (EN374:2003). Registrirane PPE kategorija III, test za penetracijo virusov ISO 16604:2004 Procedure B &amp; ASTM F1671-97b. Test </w:t>
      </w:r>
      <w:r>
        <w:rPr>
          <w:rFonts w:ascii="Arial" w:hAnsi="Arial" w:cs="Arial"/>
          <w:color w:val="000000"/>
          <w:sz w:val="18"/>
          <w:szCs w:val="18"/>
        </w:rPr>
        <w:lastRenderedPageBreak/>
        <w:t>za neprepustnost citostatikov ASTM D6978-05. Test na kemično permeabilnost EN 16523-1:2015. Odsotnost pudra skladno z ISO 21171. Izdelane skladno z ISO 9001:2008 in ISO 13485:2003.</w:t>
      </w:r>
    </w:p>
    <w:p w:rsidR="002A0B26" w:rsidRDefault="00536435">
      <w:pPr>
        <w:spacing w:before="225" w:after="225" w:line="240" w:lineRule="auto"/>
        <w:jc w:val="both"/>
      </w:pPr>
      <w:r>
        <w:rPr>
          <w:rFonts w:ascii="Arial" w:hAnsi="Arial" w:cs="Arial"/>
          <w:b/>
          <w:bCs/>
          <w:color w:val="000000"/>
          <w:sz w:val="18"/>
          <w:szCs w:val="18"/>
        </w:rPr>
        <w:t xml:space="preserve">Sklop II.11: Strokovne zahteve za rokavice </w:t>
      </w:r>
      <w:proofErr w:type="spellStart"/>
      <w:r>
        <w:rPr>
          <w:rFonts w:ascii="Arial" w:hAnsi="Arial" w:cs="Arial"/>
          <w:b/>
          <w:bCs/>
          <w:color w:val="000000"/>
          <w:sz w:val="18"/>
          <w:szCs w:val="18"/>
        </w:rPr>
        <w:t>nitrilne</w:t>
      </w:r>
      <w:proofErr w:type="spellEnd"/>
      <w:r>
        <w:rPr>
          <w:rFonts w:ascii="Arial" w:hAnsi="Arial" w:cs="Arial"/>
          <w:b/>
          <w:bCs/>
          <w:color w:val="000000"/>
          <w:sz w:val="18"/>
          <w:szCs w:val="18"/>
        </w:rPr>
        <w:t xml:space="preserve"> pregledne za večja tveganja v anesteziji in intenzivni terapiji</w:t>
      </w:r>
    </w:p>
    <w:p w:rsidR="002A0B26" w:rsidRDefault="00536435">
      <w:pPr>
        <w:spacing w:before="225" w:after="225" w:line="240" w:lineRule="auto"/>
        <w:jc w:val="both"/>
      </w:pPr>
      <w:r>
        <w:rPr>
          <w:rFonts w:ascii="Arial" w:hAnsi="Arial" w:cs="Arial"/>
          <w:color w:val="000000"/>
          <w:sz w:val="18"/>
          <w:szCs w:val="18"/>
        </w:rPr>
        <w:t xml:space="preserve">Rokavice pregledne za večja tveganja – tanjše. Rokavice, pregledne, </w:t>
      </w:r>
      <w:proofErr w:type="spellStart"/>
      <w:r>
        <w:rPr>
          <w:rFonts w:ascii="Arial" w:hAnsi="Arial" w:cs="Arial"/>
          <w:color w:val="000000"/>
          <w:sz w:val="18"/>
          <w:szCs w:val="18"/>
        </w:rPr>
        <w:t>nitrilne</w:t>
      </w:r>
      <w:proofErr w:type="spellEnd"/>
      <w:r>
        <w:rPr>
          <w:rFonts w:ascii="Arial" w:hAnsi="Arial" w:cs="Arial"/>
          <w:color w:val="000000"/>
          <w:sz w:val="18"/>
          <w:szCs w:val="18"/>
        </w:rPr>
        <w:t xml:space="preserve">, tanjše, hrapave konice prstov. Enojna debelina sredinec: 0,09 mm, dlan: 0,08mm, zapestje: 0,06 mm.  Dovoljena odstopanja v debelini: +/- 5%. Dolžina: min. 240mm. Zelo elastične. Mehanske lastnosti: pred staranjem: natezna moč 42 </w:t>
      </w:r>
      <w:proofErr w:type="spellStart"/>
      <w:r>
        <w:rPr>
          <w:rFonts w:ascii="Arial" w:hAnsi="Arial" w:cs="Arial"/>
          <w:color w:val="000000"/>
          <w:sz w:val="18"/>
          <w:szCs w:val="18"/>
        </w:rPr>
        <w:t>MPa</w:t>
      </w:r>
      <w:proofErr w:type="spellEnd"/>
      <w:r>
        <w:rPr>
          <w:rFonts w:ascii="Arial" w:hAnsi="Arial" w:cs="Arial"/>
          <w:color w:val="000000"/>
          <w:sz w:val="18"/>
          <w:szCs w:val="18"/>
        </w:rPr>
        <w:t xml:space="preserve">, skrajni raztezek 574-650%, natezna sila pri pretrganju &gt; 7N, po staranju: natezna moč 38 </w:t>
      </w:r>
      <w:proofErr w:type="spellStart"/>
      <w:r>
        <w:rPr>
          <w:rFonts w:ascii="Arial" w:hAnsi="Arial" w:cs="Arial"/>
          <w:color w:val="000000"/>
          <w:sz w:val="18"/>
          <w:szCs w:val="18"/>
        </w:rPr>
        <w:t>MPa</w:t>
      </w:r>
      <w:proofErr w:type="spellEnd"/>
      <w:r>
        <w:rPr>
          <w:rFonts w:ascii="Arial" w:hAnsi="Arial" w:cs="Arial"/>
          <w:color w:val="000000"/>
          <w:sz w:val="18"/>
          <w:szCs w:val="18"/>
        </w:rPr>
        <w:t xml:space="preserve">, skrajni raztezek 550-565%, natezna sila pri pretrganju &gt; 7N. Registrirane kot medicinski pripomoček razreda I v skladu z Direktivo o medicinskih pripomočkih MDD 93/42/EEC, standardi EN455-1,2,3, 4. Izdelane skladno z direktivo 89/686/EEC, standardi EN 374-1,2,3., EN 420. AQL1.5. G1 (detekcija mikroskopskih luknjic) skladno z EN455-1:2009. Test neprepustnosti za viruse ASTM F1671. Imeti morajo certifikat kompatibilnosti s hrano. Test na neprepustnosti za </w:t>
      </w:r>
      <w:proofErr w:type="spellStart"/>
      <w:r>
        <w:rPr>
          <w:rFonts w:ascii="Arial" w:hAnsi="Arial" w:cs="Arial"/>
          <w:color w:val="000000"/>
          <w:sz w:val="18"/>
          <w:szCs w:val="18"/>
        </w:rPr>
        <w:t>Glutaraldehide</w:t>
      </w:r>
      <w:proofErr w:type="spellEnd"/>
      <w:r>
        <w:rPr>
          <w:rFonts w:ascii="Arial" w:hAnsi="Arial" w:cs="Arial"/>
          <w:color w:val="000000"/>
          <w:sz w:val="18"/>
          <w:szCs w:val="18"/>
        </w:rPr>
        <w:t xml:space="preserve"> skladno z ASTM F739. Testi skladno z EN374-3 za nepropustnost na Formalin 10% </w:t>
      </w:r>
      <w:proofErr w:type="spellStart"/>
      <w:r>
        <w:rPr>
          <w:rFonts w:ascii="Arial" w:hAnsi="Arial" w:cs="Arial"/>
          <w:color w:val="000000"/>
          <w:sz w:val="18"/>
          <w:szCs w:val="18"/>
        </w:rPr>
        <w:t>Class</w:t>
      </w:r>
      <w:proofErr w:type="spellEnd"/>
      <w:r>
        <w:rPr>
          <w:rFonts w:ascii="Arial" w:hAnsi="Arial" w:cs="Arial"/>
          <w:color w:val="000000"/>
          <w:sz w:val="18"/>
          <w:szCs w:val="18"/>
        </w:rPr>
        <w:t xml:space="preserve"> 4,  </w:t>
      </w:r>
      <w:proofErr w:type="spellStart"/>
      <w:r>
        <w:rPr>
          <w:rFonts w:ascii="Arial" w:hAnsi="Arial" w:cs="Arial"/>
          <w:color w:val="000000"/>
          <w:sz w:val="18"/>
          <w:szCs w:val="18"/>
        </w:rPr>
        <w:t>Isopropanol</w:t>
      </w:r>
      <w:proofErr w:type="spellEnd"/>
      <w:r>
        <w:rPr>
          <w:rFonts w:ascii="Arial" w:hAnsi="Arial" w:cs="Arial"/>
          <w:color w:val="000000"/>
          <w:sz w:val="18"/>
          <w:szCs w:val="18"/>
        </w:rPr>
        <w:t xml:space="preserve"> 70% </w:t>
      </w:r>
      <w:proofErr w:type="spellStart"/>
      <w:r>
        <w:rPr>
          <w:rFonts w:ascii="Arial" w:hAnsi="Arial" w:cs="Arial"/>
          <w:color w:val="000000"/>
          <w:sz w:val="18"/>
          <w:szCs w:val="18"/>
        </w:rPr>
        <w:t>Class</w:t>
      </w:r>
      <w:proofErr w:type="spellEnd"/>
      <w:r>
        <w:rPr>
          <w:rFonts w:ascii="Arial" w:hAnsi="Arial" w:cs="Arial"/>
          <w:color w:val="000000"/>
          <w:sz w:val="18"/>
          <w:szCs w:val="18"/>
        </w:rPr>
        <w:t xml:space="preserve"> 0, </w:t>
      </w:r>
      <w:proofErr w:type="spellStart"/>
      <w:r>
        <w:rPr>
          <w:rFonts w:ascii="Arial" w:hAnsi="Arial" w:cs="Arial"/>
          <w:color w:val="000000"/>
          <w:sz w:val="18"/>
          <w:szCs w:val="18"/>
        </w:rPr>
        <w:t>Sodium</w:t>
      </w:r>
      <w:proofErr w:type="spellEnd"/>
      <w:r>
        <w:rPr>
          <w:rFonts w:ascii="Arial" w:hAnsi="Arial" w:cs="Arial"/>
          <w:color w:val="000000"/>
          <w:sz w:val="18"/>
          <w:szCs w:val="18"/>
        </w:rPr>
        <w:t xml:space="preserve"> </w:t>
      </w:r>
      <w:proofErr w:type="spellStart"/>
      <w:r>
        <w:rPr>
          <w:rFonts w:ascii="Arial" w:hAnsi="Arial" w:cs="Arial"/>
          <w:color w:val="000000"/>
          <w:sz w:val="18"/>
          <w:szCs w:val="18"/>
        </w:rPr>
        <w:t>Hydroxide</w:t>
      </w:r>
      <w:proofErr w:type="spellEnd"/>
      <w:r>
        <w:rPr>
          <w:rFonts w:ascii="Arial" w:hAnsi="Arial" w:cs="Arial"/>
          <w:color w:val="000000"/>
          <w:sz w:val="18"/>
          <w:szCs w:val="18"/>
        </w:rPr>
        <w:t xml:space="preserve"> (</w:t>
      </w:r>
      <w:proofErr w:type="spellStart"/>
      <w:r>
        <w:rPr>
          <w:rFonts w:ascii="Arial" w:hAnsi="Arial" w:cs="Arial"/>
          <w:color w:val="000000"/>
          <w:sz w:val="18"/>
          <w:szCs w:val="18"/>
        </w:rPr>
        <w:t>NaOH</w:t>
      </w:r>
      <w:proofErr w:type="spellEnd"/>
      <w:r>
        <w:rPr>
          <w:rFonts w:ascii="Arial" w:hAnsi="Arial" w:cs="Arial"/>
          <w:color w:val="000000"/>
          <w:sz w:val="18"/>
          <w:szCs w:val="18"/>
        </w:rPr>
        <w:t xml:space="preserve">) 40% </w:t>
      </w:r>
      <w:proofErr w:type="spellStart"/>
      <w:r>
        <w:rPr>
          <w:rFonts w:ascii="Arial" w:hAnsi="Arial" w:cs="Arial"/>
          <w:color w:val="000000"/>
          <w:sz w:val="18"/>
          <w:szCs w:val="18"/>
        </w:rPr>
        <w:t>Class</w:t>
      </w:r>
      <w:proofErr w:type="spellEnd"/>
      <w:r>
        <w:rPr>
          <w:rFonts w:ascii="Arial" w:hAnsi="Arial" w:cs="Arial"/>
          <w:color w:val="000000"/>
          <w:sz w:val="18"/>
          <w:szCs w:val="18"/>
        </w:rPr>
        <w:t xml:space="preserve"> 4, </w:t>
      </w:r>
      <w:proofErr w:type="spellStart"/>
      <w:r>
        <w:rPr>
          <w:rFonts w:ascii="Arial" w:hAnsi="Arial" w:cs="Arial"/>
          <w:color w:val="000000"/>
          <w:sz w:val="18"/>
          <w:szCs w:val="18"/>
        </w:rPr>
        <w:t>Ethidium</w:t>
      </w:r>
      <w:proofErr w:type="spellEnd"/>
      <w:r>
        <w:rPr>
          <w:rFonts w:ascii="Arial" w:hAnsi="Arial" w:cs="Arial"/>
          <w:color w:val="000000"/>
          <w:sz w:val="18"/>
          <w:szCs w:val="18"/>
        </w:rPr>
        <w:t xml:space="preserve"> Bromid </w:t>
      </w:r>
      <w:proofErr w:type="spellStart"/>
      <w:r>
        <w:rPr>
          <w:rFonts w:ascii="Arial" w:hAnsi="Arial" w:cs="Arial"/>
          <w:color w:val="000000"/>
          <w:sz w:val="18"/>
          <w:szCs w:val="18"/>
        </w:rPr>
        <w:t>Class</w:t>
      </w:r>
      <w:proofErr w:type="spellEnd"/>
      <w:r>
        <w:rPr>
          <w:rFonts w:ascii="Arial" w:hAnsi="Arial" w:cs="Arial"/>
          <w:color w:val="000000"/>
          <w:sz w:val="18"/>
          <w:szCs w:val="18"/>
        </w:rPr>
        <w:t xml:space="preserve"> 6, </w:t>
      </w:r>
      <w:proofErr w:type="spellStart"/>
      <w:r>
        <w:rPr>
          <w:rFonts w:ascii="Arial" w:hAnsi="Arial" w:cs="Arial"/>
          <w:color w:val="000000"/>
          <w:sz w:val="18"/>
          <w:szCs w:val="18"/>
        </w:rPr>
        <w:t>Sulfuric</w:t>
      </w:r>
      <w:proofErr w:type="spellEnd"/>
      <w:r>
        <w:rPr>
          <w:rFonts w:ascii="Arial" w:hAnsi="Arial" w:cs="Arial"/>
          <w:color w:val="000000"/>
          <w:sz w:val="18"/>
          <w:szCs w:val="18"/>
        </w:rPr>
        <w:t xml:space="preserve"> </w:t>
      </w:r>
      <w:proofErr w:type="spellStart"/>
      <w:r>
        <w:rPr>
          <w:rFonts w:ascii="Arial" w:hAnsi="Arial" w:cs="Arial"/>
          <w:color w:val="000000"/>
          <w:sz w:val="18"/>
          <w:szCs w:val="18"/>
        </w:rPr>
        <w:t>acid</w:t>
      </w:r>
      <w:proofErr w:type="spellEnd"/>
      <w:r>
        <w:rPr>
          <w:rFonts w:ascii="Arial" w:hAnsi="Arial" w:cs="Arial"/>
          <w:color w:val="000000"/>
          <w:sz w:val="18"/>
          <w:szCs w:val="18"/>
        </w:rPr>
        <w:t xml:space="preserve"> </w:t>
      </w:r>
      <w:proofErr w:type="spellStart"/>
      <w:r>
        <w:rPr>
          <w:rFonts w:ascii="Arial" w:hAnsi="Arial" w:cs="Arial"/>
          <w:color w:val="000000"/>
          <w:sz w:val="18"/>
          <w:szCs w:val="18"/>
        </w:rPr>
        <w:t>Class</w:t>
      </w:r>
      <w:proofErr w:type="spellEnd"/>
      <w:r>
        <w:rPr>
          <w:rFonts w:ascii="Arial" w:hAnsi="Arial" w:cs="Arial"/>
          <w:color w:val="000000"/>
          <w:sz w:val="18"/>
          <w:szCs w:val="18"/>
        </w:rPr>
        <w:t xml:space="preserve"> 6. Test na hemolizo skladno z ASTM F-756. Test na sistemsko toksičnost skladno z ISO 10993-11. Test na HPLC (</w:t>
      </w:r>
      <w:proofErr w:type="spellStart"/>
      <w:r>
        <w:rPr>
          <w:rFonts w:ascii="Arial" w:hAnsi="Arial" w:cs="Arial"/>
          <w:color w:val="000000"/>
          <w:sz w:val="18"/>
          <w:szCs w:val="18"/>
        </w:rPr>
        <w:t>high</w:t>
      </w:r>
      <w:proofErr w:type="spellEnd"/>
      <w:r>
        <w:rPr>
          <w:rFonts w:ascii="Arial" w:hAnsi="Arial" w:cs="Arial"/>
          <w:color w:val="000000"/>
          <w:sz w:val="18"/>
          <w:szCs w:val="18"/>
        </w:rPr>
        <w:t xml:space="preserve"> </w:t>
      </w:r>
      <w:proofErr w:type="spellStart"/>
      <w:r>
        <w:rPr>
          <w:rFonts w:ascii="Arial" w:hAnsi="Arial" w:cs="Arial"/>
          <w:color w:val="000000"/>
          <w:sz w:val="18"/>
          <w:szCs w:val="18"/>
        </w:rPr>
        <w:t>pressure</w:t>
      </w:r>
      <w:proofErr w:type="spellEnd"/>
      <w:r>
        <w:rPr>
          <w:rFonts w:ascii="Arial" w:hAnsi="Arial" w:cs="Arial"/>
          <w:color w:val="000000"/>
          <w:sz w:val="18"/>
          <w:szCs w:val="18"/>
        </w:rPr>
        <w:t xml:space="preserve"> </w:t>
      </w:r>
      <w:proofErr w:type="spellStart"/>
      <w:r>
        <w:rPr>
          <w:rFonts w:ascii="Arial" w:hAnsi="Arial" w:cs="Arial"/>
          <w:color w:val="000000"/>
          <w:sz w:val="18"/>
          <w:szCs w:val="18"/>
        </w:rPr>
        <w:t>Liquid</w:t>
      </w:r>
      <w:proofErr w:type="spellEnd"/>
      <w:r>
        <w:rPr>
          <w:rFonts w:ascii="Arial" w:hAnsi="Arial" w:cs="Arial"/>
          <w:color w:val="000000"/>
          <w:sz w:val="18"/>
          <w:szCs w:val="18"/>
        </w:rPr>
        <w:t xml:space="preserve"> </w:t>
      </w:r>
      <w:proofErr w:type="spellStart"/>
      <w:r>
        <w:rPr>
          <w:rFonts w:ascii="Arial" w:hAnsi="Arial" w:cs="Arial"/>
          <w:color w:val="000000"/>
          <w:sz w:val="18"/>
          <w:szCs w:val="18"/>
        </w:rPr>
        <w:t>Chromatography</w:t>
      </w:r>
      <w:proofErr w:type="spellEnd"/>
      <w:r>
        <w:rPr>
          <w:rFonts w:ascii="Arial" w:hAnsi="Arial" w:cs="Arial"/>
          <w:color w:val="000000"/>
          <w:sz w:val="18"/>
          <w:szCs w:val="18"/>
        </w:rPr>
        <w:t xml:space="preserve"> – meri tipe in ostanke kemikalij, ki ostanejo na rokavici). Iritacija in </w:t>
      </w:r>
      <w:proofErr w:type="spellStart"/>
      <w:r>
        <w:rPr>
          <w:rFonts w:ascii="Arial" w:hAnsi="Arial" w:cs="Arial"/>
          <w:color w:val="000000"/>
          <w:sz w:val="18"/>
          <w:szCs w:val="18"/>
        </w:rPr>
        <w:t>senzitizacija</w:t>
      </w:r>
      <w:proofErr w:type="spellEnd"/>
      <w:r>
        <w:rPr>
          <w:rFonts w:ascii="Arial" w:hAnsi="Arial" w:cs="Arial"/>
          <w:color w:val="000000"/>
          <w:sz w:val="18"/>
          <w:szCs w:val="18"/>
        </w:rPr>
        <w:t xml:space="preserve"> mora biti testirana po metodi “</w:t>
      </w:r>
      <w:proofErr w:type="spellStart"/>
      <w:r>
        <w:rPr>
          <w:rFonts w:ascii="Arial" w:hAnsi="Arial" w:cs="Arial"/>
          <w:color w:val="000000"/>
          <w:sz w:val="18"/>
          <w:szCs w:val="18"/>
        </w:rPr>
        <w:t>Primary</w:t>
      </w:r>
      <w:proofErr w:type="spellEnd"/>
      <w:r>
        <w:rPr>
          <w:rFonts w:ascii="Arial" w:hAnsi="Arial" w:cs="Arial"/>
          <w:color w:val="000000"/>
          <w:sz w:val="18"/>
          <w:szCs w:val="18"/>
        </w:rPr>
        <w:t xml:space="preserve"> </w:t>
      </w:r>
      <w:proofErr w:type="spellStart"/>
      <w:r>
        <w:rPr>
          <w:rFonts w:ascii="Arial" w:hAnsi="Arial" w:cs="Arial"/>
          <w:color w:val="000000"/>
          <w:sz w:val="18"/>
          <w:szCs w:val="18"/>
        </w:rPr>
        <w:t>Skin</w:t>
      </w:r>
      <w:proofErr w:type="spellEnd"/>
      <w:r>
        <w:rPr>
          <w:rFonts w:ascii="Arial" w:hAnsi="Arial" w:cs="Arial"/>
          <w:color w:val="000000"/>
          <w:sz w:val="18"/>
          <w:szCs w:val="18"/>
        </w:rPr>
        <w:t xml:space="preserve"> </w:t>
      </w:r>
      <w:proofErr w:type="spellStart"/>
      <w:r>
        <w:rPr>
          <w:rFonts w:ascii="Arial" w:hAnsi="Arial" w:cs="Arial"/>
          <w:color w:val="000000"/>
          <w:sz w:val="18"/>
          <w:szCs w:val="18"/>
        </w:rPr>
        <w:t>Irritation</w:t>
      </w:r>
      <w:proofErr w:type="spellEnd"/>
      <w:r>
        <w:rPr>
          <w:rFonts w:ascii="Arial" w:hAnsi="Arial" w:cs="Arial"/>
          <w:color w:val="000000"/>
          <w:sz w:val="18"/>
          <w:szCs w:val="18"/>
        </w:rPr>
        <w:t>“ skladno z ISO 10993-10 in “</w:t>
      </w:r>
      <w:proofErr w:type="spellStart"/>
      <w:r>
        <w:rPr>
          <w:rFonts w:ascii="Arial" w:hAnsi="Arial" w:cs="Arial"/>
          <w:color w:val="000000"/>
          <w:sz w:val="18"/>
          <w:szCs w:val="18"/>
        </w:rPr>
        <w:t>Senzitization</w:t>
      </w:r>
      <w:proofErr w:type="spellEnd"/>
      <w:r>
        <w:rPr>
          <w:rFonts w:ascii="Arial" w:hAnsi="Arial" w:cs="Arial"/>
          <w:color w:val="000000"/>
          <w:sz w:val="18"/>
          <w:szCs w:val="18"/>
        </w:rPr>
        <w:t>“ skladno z ISO 109933-10.</w:t>
      </w:r>
    </w:p>
    <w:p w:rsidR="002A0B26" w:rsidRDefault="00536435">
      <w:pPr>
        <w:spacing w:before="225" w:after="225" w:line="240" w:lineRule="auto"/>
        <w:jc w:val="both"/>
      </w:pPr>
      <w:r>
        <w:rPr>
          <w:rFonts w:ascii="Arial" w:hAnsi="Arial" w:cs="Arial"/>
          <w:b/>
          <w:bCs/>
          <w:color w:val="000000"/>
          <w:sz w:val="18"/>
          <w:szCs w:val="18"/>
        </w:rPr>
        <w:t xml:space="preserve">Sklop II.12: Strokovne zahteve za rokavice za uporabo v centralni sterilizaciji, laboratoriju in </w:t>
      </w:r>
      <w:proofErr w:type="spellStart"/>
      <w:r>
        <w:rPr>
          <w:rFonts w:ascii="Arial" w:hAnsi="Arial" w:cs="Arial"/>
          <w:b/>
          <w:bCs/>
          <w:color w:val="000000"/>
          <w:sz w:val="18"/>
          <w:szCs w:val="18"/>
        </w:rPr>
        <w:t>pato</w:t>
      </w:r>
      <w:proofErr w:type="spellEnd"/>
      <w:r>
        <w:rPr>
          <w:rFonts w:ascii="Arial" w:hAnsi="Arial" w:cs="Arial"/>
          <w:b/>
          <w:bCs/>
          <w:color w:val="000000"/>
          <w:sz w:val="18"/>
          <w:szCs w:val="18"/>
        </w:rPr>
        <w:t>-citologiji</w:t>
      </w:r>
    </w:p>
    <w:p w:rsidR="002A0B26" w:rsidRDefault="00536435">
      <w:pPr>
        <w:spacing w:before="225" w:after="225" w:line="240" w:lineRule="auto"/>
        <w:jc w:val="both"/>
        <w:rPr>
          <w:rFonts w:ascii="Arial" w:hAnsi="Arial" w:cs="Arial"/>
          <w:color w:val="000000"/>
          <w:sz w:val="18"/>
          <w:szCs w:val="18"/>
        </w:rPr>
      </w:pPr>
      <w:r>
        <w:rPr>
          <w:rFonts w:ascii="Arial" w:hAnsi="Arial" w:cs="Arial"/>
          <w:color w:val="000000"/>
          <w:sz w:val="18"/>
          <w:szCs w:val="18"/>
        </w:rPr>
        <w:t xml:space="preserve">Rokavice za uporabo v NEČISTI CONI centralne sterilizacije, laboratoriju in </w:t>
      </w:r>
      <w:proofErr w:type="spellStart"/>
      <w:r>
        <w:rPr>
          <w:rFonts w:ascii="Arial" w:hAnsi="Arial" w:cs="Arial"/>
          <w:color w:val="000000"/>
          <w:sz w:val="18"/>
          <w:szCs w:val="18"/>
        </w:rPr>
        <w:t>patocitologiji</w:t>
      </w:r>
      <w:proofErr w:type="spellEnd"/>
      <w:r>
        <w:rPr>
          <w:rFonts w:ascii="Arial" w:hAnsi="Arial" w:cs="Arial"/>
          <w:color w:val="000000"/>
          <w:sz w:val="18"/>
          <w:szCs w:val="18"/>
        </w:rPr>
        <w:t xml:space="preserve">: Rokavice, zaščitne, zunanja nedrseča plast iz </w:t>
      </w:r>
      <w:proofErr w:type="spellStart"/>
      <w:r>
        <w:rPr>
          <w:rFonts w:ascii="Arial" w:hAnsi="Arial" w:cs="Arial"/>
          <w:color w:val="000000"/>
          <w:sz w:val="18"/>
          <w:szCs w:val="18"/>
        </w:rPr>
        <w:t>latexa</w:t>
      </w:r>
      <w:proofErr w:type="spellEnd"/>
      <w:r>
        <w:rPr>
          <w:rFonts w:ascii="Arial" w:hAnsi="Arial" w:cs="Arial"/>
          <w:color w:val="000000"/>
          <w:sz w:val="18"/>
          <w:szCs w:val="18"/>
        </w:rPr>
        <w:t>.  Hrapave konice prstov, debelina rokavice na prstu najmanj 0,32 mm, na dlani najmanj 0,24 mm, debelina rokavice na manšeti najmanj 0,16 mm.  Ustrezati morajo standardu N374 (vsem točkam standarda). AQL 1,5.  Registrirane kot PPE kategorija III (89/686/EEC). Odsotnost pudra skladno z ISO 21171. Izdelane skladno z ISO 9001:2008 in ISO 13485:2003. Rokavica daljša 30% od standardne dolžine, minimalna dolžina od vrha sredinca do zapestnega roba mora biti vsaj 29cm. Primerne za daljšo uporabo.</w:t>
      </w:r>
    </w:p>
    <w:p w:rsidR="00F83D69" w:rsidRPr="00F83D69" w:rsidRDefault="00F83D69">
      <w:pPr>
        <w:spacing w:before="225" w:after="225" w:line="240" w:lineRule="auto"/>
        <w:jc w:val="both"/>
        <w:rPr>
          <w:color w:val="FF0000"/>
        </w:rPr>
      </w:pPr>
      <w:bookmarkStart w:id="0" w:name="_GoBack"/>
      <w:r w:rsidRPr="00F83D69">
        <w:rPr>
          <w:rFonts w:ascii="Arial" w:hAnsi="Arial" w:cs="Arial"/>
          <w:color w:val="FF0000"/>
          <w:sz w:val="18"/>
          <w:szCs w:val="18"/>
        </w:rPr>
        <w:t xml:space="preserve">Naročnik dovoljuje tudi rokavice iz </w:t>
      </w:r>
      <w:proofErr w:type="spellStart"/>
      <w:r w:rsidRPr="00F83D69">
        <w:rPr>
          <w:rFonts w:ascii="Arial" w:hAnsi="Arial" w:cs="Arial"/>
          <w:color w:val="FF0000"/>
          <w:sz w:val="18"/>
          <w:szCs w:val="18"/>
        </w:rPr>
        <w:t>nitrila</w:t>
      </w:r>
      <w:proofErr w:type="spellEnd"/>
      <w:r w:rsidRPr="00F83D69">
        <w:rPr>
          <w:rFonts w:ascii="Arial" w:hAnsi="Arial" w:cs="Arial"/>
          <w:color w:val="FF0000"/>
          <w:sz w:val="18"/>
          <w:szCs w:val="18"/>
        </w:rPr>
        <w:t>,</w:t>
      </w:r>
      <w:r w:rsidRPr="00F83D69">
        <w:rPr>
          <w:color w:val="FF0000"/>
        </w:rPr>
        <w:t xml:space="preserve"> </w:t>
      </w:r>
      <w:r w:rsidRPr="00F83D69">
        <w:rPr>
          <w:rFonts w:ascii="Arial" w:hAnsi="Arial" w:cs="Arial"/>
          <w:color w:val="FF0000"/>
          <w:sz w:val="18"/>
          <w:szCs w:val="18"/>
        </w:rPr>
        <w:t>z debelino rokavice na prstu 0,28mm in na manšeti 0,15mm, skupne dolžine pa 40cm.</w:t>
      </w:r>
    </w:p>
    <w:bookmarkEnd w:id="0"/>
    <w:p w:rsidR="002A0B26" w:rsidRDefault="00536435">
      <w:pPr>
        <w:spacing w:before="225" w:after="225" w:line="240" w:lineRule="auto"/>
        <w:jc w:val="both"/>
      </w:pPr>
      <w:r>
        <w:rPr>
          <w:rFonts w:ascii="Arial" w:hAnsi="Arial" w:cs="Arial"/>
          <w:b/>
          <w:bCs/>
          <w:color w:val="000000"/>
          <w:sz w:val="18"/>
          <w:szCs w:val="18"/>
          <w:u w:val="single"/>
        </w:rPr>
        <w:t>Dodatne zahteve za II. sklop</w:t>
      </w:r>
    </w:p>
    <w:p w:rsidR="002A0B26" w:rsidRDefault="00536435">
      <w:pPr>
        <w:spacing w:before="225" w:after="225" w:line="240" w:lineRule="auto"/>
        <w:jc w:val="both"/>
      </w:pPr>
      <w:r>
        <w:rPr>
          <w:rFonts w:ascii="Arial" w:hAnsi="Arial" w:cs="Arial"/>
          <w:color w:val="000000"/>
          <w:sz w:val="18"/>
          <w:szCs w:val="18"/>
        </w:rPr>
        <w:t>Na osnovni ovojnini morajo biti navedeni podatki:</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ime izdelka</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kataloška številka</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velikost rokavic</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število komadov v osnovnem pakiranju</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datum proizvodnje in roka uporabnosti</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številka serije</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oznaka za mesto odpiranja</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priporočila za hranjenje</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ime in naslov proizvajalca oz. njegovega pooblaščenega zastopnika za EU</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navedba kako so rokavice certificirane: če so registrirane kot medicinski pripomoček  - MDD 93/42/EEC, mora biti na embalaži poleg oznake CE še oznaka EN455; če nudijo zaščito kategorije III, navedba CE oznake s številko priglašenega organa (</w:t>
            </w:r>
            <w:proofErr w:type="spellStart"/>
            <w:r>
              <w:rPr>
                <w:rFonts w:ascii="Arial" w:hAnsi="Arial" w:cs="Arial"/>
                <w:color w:val="000000"/>
                <w:sz w:val="18"/>
                <w:szCs w:val="18"/>
              </w:rPr>
              <w:t>Notified</w:t>
            </w:r>
            <w:proofErr w:type="spellEnd"/>
            <w:r>
              <w:rPr>
                <w:rFonts w:ascii="Arial" w:hAnsi="Arial" w:cs="Arial"/>
                <w:color w:val="000000"/>
                <w:sz w:val="18"/>
                <w:szCs w:val="18"/>
              </w:rPr>
              <w:t xml:space="preserve"> </w:t>
            </w:r>
            <w:proofErr w:type="spellStart"/>
            <w:r>
              <w:rPr>
                <w:rFonts w:ascii="Arial" w:hAnsi="Arial" w:cs="Arial"/>
                <w:color w:val="000000"/>
                <w:sz w:val="18"/>
                <w:szCs w:val="18"/>
              </w:rPr>
              <w:t>Body</w:t>
            </w:r>
            <w:proofErr w:type="spellEnd"/>
            <w:r>
              <w:rPr>
                <w:rFonts w:ascii="Arial" w:hAnsi="Arial" w:cs="Arial"/>
                <w:color w:val="000000"/>
                <w:sz w:val="18"/>
                <w:szCs w:val="18"/>
              </w:rPr>
              <w:t>),</w:t>
            </w:r>
          </w:p>
        </w:tc>
      </w:tr>
    </w:tbl>
    <w:p w:rsidR="002A0B26" w:rsidRDefault="00536435">
      <w:pPr>
        <w:spacing w:before="225" w:after="225" w:line="240" w:lineRule="auto"/>
        <w:jc w:val="both"/>
      </w:pPr>
      <w:r>
        <w:rPr>
          <w:rFonts w:ascii="Arial" w:hAnsi="Arial" w:cs="Arial"/>
          <w:color w:val="000000"/>
          <w:sz w:val="18"/>
          <w:szCs w:val="18"/>
        </w:rPr>
        <w:t>Izjava o skladnosti (</w:t>
      </w:r>
      <w:proofErr w:type="spellStart"/>
      <w:r>
        <w:rPr>
          <w:rFonts w:ascii="Arial" w:hAnsi="Arial" w:cs="Arial"/>
          <w:color w:val="000000"/>
          <w:sz w:val="18"/>
          <w:szCs w:val="18"/>
        </w:rPr>
        <w:t>Declaration</w:t>
      </w:r>
      <w:proofErr w:type="spellEnd"/>
      <w:r>
        <w:rPr>
          <w:rFonts w:ascii="Arial" w:hAnsi="Arial" w:cs="Arial"/>
          <w:color w:val="000000"/>
          <w:sz w:val="18"/>
          <w:szCs w:val="18"/>
        </w:rPr>
        <w:t xml:space="preserve"> </w:t>
      </w:r>
      <w:proofErr w:type="spellStart"/>
      <w:r>
        <w:rPr>
          <w:rFonts w:ascii="Arial" w:hAnsi="Arial" w:cs="Arial"/>
          <w:color w:val="000000"/>
          <w:sz w:val="18"/>
          <w:szCs w:val="18"/>
        </w:rPr>
        <w:t>of</w:t>
      </w:r>
      <w:proofErr w:type="spellEnd"/>
      <w:r>
        <w:rPr>
          <w:rFonts w:ascii="Arial" w:hAnsi="Arial" w:cs="Arial"/>
          <w:color w:val="000000"/>
          <w:sz w:val="18"/>
          <w:szCs w:val="18"/>
        </w:rPr>
        <w:t xml:space="preserve"> </w:t>
      </w:r>
      <w:proofErr w:type="spellStart"/>
      <w:r>
        <w:rPr>
          <w:rFonts w:ascii="Arial" w:hAnsi="Arial" w:cs="Arial"/>
          <w:color w:val="000000"/>
          <w:sz w:val="18"/>
          <w:szCs w:val="18"/>
        </w:rPr>
        <w:t>Conformity</w:t>
      </w:r>
      <w:proofErr w:type="spellEnd"/>
      <w:r>
        <w:rPr>
          <w:rFonts w:ascii="Arial" w:hAnsi="Arial" w:cs="Arial"/>
          <w:color w:val="000000"/>
          <w:sz w:val="18"/>
          <w:szCs w:val="18"/>
        </w:rPr>
        <w:t>) mora vsebovati: ime in naslov proizvajalca oz. predstavnika proizvajalca v EU; referenca na ustrezno direktivo; kataloška številka in blagovna znamka ponujenih medicinskih pripomočkov. Podpisnik oziroma izdajatelj tega dokumenta mora biti proizvajalec s sedežem v EU, oziroma njegov pooblaščen predstavnik s sedežem v EU.</w:t>
      </w:r>
    </w:p>
    <w:p w:rsidR="002A0B26" w:rsidRDefault="00536435">
      <w:pPr>
        <w:spacing w:before="225" w:after="225" w:line="240" w:lineRule="auto"/>
        <w:jc w:val="both"/>
      </w:pPr>
      <w:r>
        <w:rPr>
          <w:rFonts w:ascii="Arial" w:hAnsi="Arial" w:cs="Arial"/>
          <w:color w:val="000000"/>
          <w:sz w:val="18"/>
          <w:szCs w:val="18"/>
        </w:rPr>
        <w:t>Ponudniki bodo morali predložiti vzorce in dokazila glede standardov  tekom postopka strokovnega ocenjevanja ponudb na morebitno naročnikovo zahtevo. V primeru, da ponudnik ne dostavi vzorcev, tehnične dokumentacije ter prospektov v katerih so razvidne strokovne zahteve  oz. jih ne dostavi v predpisanem roku, bo naročnik smatral, da odstopa od ponudbe.</w:t>
      </w:r>
    </w:p>
    <w:p w:rsidR="002A0B26" w:rsidRDefault="002A0B26">
      <w:pPr>
        <w:sectPr w:rsidR="002A0B26" w:rsidSect="00D931BF">
          <w:headerReference w:type="default" r:id="rId8"/>
          <w:footerReference w:type="default" r:id="rId9"/>
          <w:pgSz w:w="11906" w:h="16838"/>
          <w:pgMar w:top="1418" w:right="1418" w:bottom="1418" w:left="1418" w:header="567" w:footer="680" w:gutter="0"/>
          <w:cols w:space="708"/>
          <w:docGrid w:linePitch="360"/>
        </w:sectPr>
      </w:pPr>
    </w:p>
    <w:p w:rsidR="00F83D69" w:rsidRPr="00A17BFF" w:rsidRDefault="00536435" w:rsidP="00F83D69">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F83D69" w:rsidRPr="00A17BFF" w:rsidRDefault="00F83D69" w:rsidP="00F83D69">
      <w:pPr>
        <w:pStyle w:val="Paragraf"/>
        <w:rPr>
          <w:rFonts w:ascii="Arial" w:hAnsi="Arial" w:cs="Arial"/>
        </w:rPr>
      </w:pPr>
    </w:p>
    <w:p w:rsidR="002A0B26" w:rsidRDefault="00536435">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2A0B26" w:rsidRDefault="00536435">
      <w:pPr>
        <w:spacing w:before="225" w:after="225" w:line="240" w:lineRule="auto"/>
        <w:jc w:val="both"/>
      </w:pPr>
      <w:r>
        <w:rPr>
          <w:rFonts w:ascii="Arial" w:hAnsi="Arial" w:cs="Arial"/>
          <w:color w:val="000000"/>
          <w:sz w:val="18"/>
          <w:szCs w:val="18"/>
        </w:rPr>
        <w:t xml:space="preserve">V primeru elektronske oddaje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2A0B26" w:rsidRDefault="00536435">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2A0B26" w:rsidRDefault="00536435">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F83D69" w:rsidRPr="00A17BFF" w:rsidRDefault="00F83D69" w:rsidP="00F83D69">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2A0B26">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A0B26" w:rsidRDefault="00536435">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A0B26" w:rsidRDefault="00536435">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A0B26" w:rsidRDefault="00536435">
            <w:pPr>
              <w:jc w:val="center"/>
            </w:pPr>
            <w:r>
              <w:rPr>
                <w:rFonts w:ascii="Arial" w:hAnsi="Arial" w:cs="Arial"/>
                <w:b/>
                <w:bCs/>
                <w:color w:val="000000"/>
                <w:position w:val="-3"/>
                <w:sz w:val="20"/>
                <w:szCs w:val="20"/>
                <w:shd w:val="clear" w:color="auto" w:fill="AAAAAA"/>
              </w:rPr>
              <w:t>Opombe</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Ponudba</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 </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Krovna izjava</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ESPD</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w:t>
            </w:r>
            <w:proofErr w:type="spellStart"/>
            <w:r>
              <w:rPr>
                <w:rFonts w:ascii="Arial" w:hAnsi="Arial" w:cs="Arial"/>
                <w:color w:val="000000"/>
                <w:position w:val="-2"/>
                <w:sz w:val="18"/>
                <w:szCs w:val="18"/>
              </w:rPr>
              <w:t>xml</w:t>
            </w:r>
            <w:proofErr w:type="spellEnd"/>
            <w:r>
              <w:rPr>
                <w:rFonts w:ascii="Arial" w:hAnsi="Arial" w:cs="Arial"/>
                <w:color w:val="000000"/>
                <w:position w:val="-2"/>
                <w:sz w:val="18"/>
                <w:szCs w:val="18"/>
              </w:rPr>
              <w:t>, uvoziti v e-Oddajo</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Izjava gospodarskega subjekta in pooblastilo za pridobitev podatkov iz kazenske evidence</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Izjava članov organov in zastopnikov gospodarskega subjekta in pooblastilo za pridobitev podatkov iz kazenske evidence</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 </w:t>
            </w:r>
          </w:p>
          <w:p w:rsidR="002A0B26" w:rsidRDefault="00536435">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Vzorec menične izjave za dobro izvedbo</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Parafiran.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Izjava o lastniških deležih</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Vzorec pogodbe: Pogodba za dobavo medicinskega potrošnega materiala .</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both"/>
            </w:pPr>
            <w:r>
              <w:rPr>
                <w:rFonts w:ascii="Arial" w:hAnsi="Arial" w:cs="Arial"/>
                <w:color w:val="000000"/>
                <w:position w:val="-2"/>
                <w:sz w:val="18"/>
                <w:szCs w:val="18"/>
              </w:rPr>
              <w:t>Parafiran,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lastRenderedPageBreak/>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Predračun - seznam razpisanega blaga ali storitev</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Predračun-seznam razpisanega blaga ali storitev je sestavni del ponudbe. Ponudnik predračun predloži k ponudbi v pisni (scan) in v elektronski obliki (</w:t>
            </w:r>
            <w:proofErr w:type="spellStart"/>
            <w:r>
              <w:rPr>
                <w:rFonts w:ascii="Arial" w:hAnsi="Arial" w:cs="Arial"/>
                <w:color w:val="000000"/>
                <w:position w:val="-2"/>
                <w:sz w:val="18"/>
                <w:szCs w:val="18"/>
              </w:rPr>
              <w:t>xls</w:t>
            </w:r>
            <w:proofErr w:type="spellEnd"/>
            <w:r>
              <w:rPr>
                <w:rFonts w:ascii="Arial" w:hAnsi="Arial" w:cs="Arial"/>
                <w:color w:val="000000"/>
                <w:position w:val="-2"/>
                <w:sz w:val="18"/>
                <w:szCs w:val="18"/>
              </w:rPr>
              <w:t>.). Pisna verzija predračuna mora biti izpolnjena, podpisana in ožigosana (vsak list posebej) in naložena v razdelek "Predračun".  Elektronska oblika mora biti priložena v razdelek "Drugi dokumenti".</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Tehnična dokumentacija</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sidP="00496280">
            <w:pPr>
              <w:spacing w:before="135" w:after="135"/>
              <w:textAlignment w:val="center"/>
            </w:pPr>
            <w:r>
              <w:rPr>
                <w:rFonts w:ascii="Arial" w:hAnsi="Arial" w:cs="Arial"/>
                <w:color w:val="000000"/>
                <w:position w:val="-2"/>
                <w:sz w:val="18"/>
                <w:szCs w:val="18"/>
              </w:rPr>
              <w:t>Tehnična dokumentacija mora biti priložena v skladu z navodili v poglavju Pogoji za priznanje usposobljenosti/Tehnična sposobnost/Pogoj: Skladnost ponujenega blaga z naročnikovimi strokovnimi zahtevami ter navodili v poglavju Tehnična specifikacija.</w:t>
            </w:r>
          </w:p>
        </w:tc>
      </w:tr>
    </w:tbl>
    <w:p w:rsidR="002A0B26" w:rsidRDefault="002A0B26">
      <w:pPr>
        <w:sectPr w:rsidR="002A0B26" w:rsidSect="00D931BF">
          <w:pgSz w:w="11906" w:h="16838"/>
          <w:pgMar w:top="1418" w:right="1418" w:bottom="1418" w:left="1418" w:header="567" w:footer="680"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1</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F83D69" w:rsidRDefault="00F83D69" w:rsidP="00F83D69">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PRIPOMOČKI ZA INKONTINENCO, ROKAVICE, IGLE, BRIZGE, KANILE</w:t>
      </w:r>
      <w:r>
        <w:rPr>
          <w:rFonts w:ascii="Arial" w:hAnsi="Arial" w:cs="Arial"/>
          <w:color w:val="000000"/>
          <w:sz w:val="18"/>
          <w:szCs w:val="18"/>
        </w:rPr>
        <w:t>« dajemo ponudbo, kot sledi:</w:t>
      </w:r>
    </w:p>
    <w:p w:rsidR="002A0B26" w:rsidRDefault="00536435">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2A0B26">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Ponudbo oddajamo (ustrezno označite):</w:t>
      </w:r>
    </w:p>
    <w:p w:rsidR="002A0B26" w:rsidRDefault="00536435">
      <w:pPr>
        <w:spacing w:before="225" w:after="225" w:line="240" w:lineRule="auto"/>
        <w:jc w:val="both"/>
      </w:pPr>
      <w:r>
        <w:fldChar w:fldCharType="begin">
          <w:ffData>
            <w:name w:val="cbox15c6523518e0a5"/>
            <w:enabled/>
            <w:calcOnExit w:val="0"/>
            <w:checkBox>
              <w:sizeAuto/>
              <w:default w:val="0"/>
            </w:checkBox>
          </w:ffData>
        </w:fldChar>
      </w:r>
      <w:bookmarkStart w:id="1" w:name="cbox15c6523518e0a5"/>
      <w:r>
        <w:instrText xml:space="preserve"> FORMCHECKBOX </w:instrText>
      </w:r>
      <w:r w:rsidR="00F83D69">
        <w:fldChar w:fldCharType="separate"/>
      </w:r>
      <w:r>
        <w:fldChar w:fldCharType="end"/>
      </w:r>
      <w:bookmarkEnd w:id="1"/>
      <w:r>
        <w:rPr>
          <w:rFonts w:ascii="Arial" w:hAnsi="Arial" w:cs="Arial"/>
          <w:color w:val="000000"/>
          <w:sz w:val="18"/>
          <w:szCs w:val="18"/>
        </w:rPr>
        <w:t> samostojno</w:t>
      </w:r>
    </w:p>
    <w:p w:rsidR="002A0B26" w:rsidRDefault="00536435">
      <w:pPr>
        <w:spacing w:before="225" w:after="225" w:line="240" w:lineRule="auto"/>
        <w:jc w:val="both"/>
      </w:pPr>
      <w:r>
        <w:fldChar w:fldCharType="begin">
          <w:ffData>
            <w:name w:val="cbox15c6523518e3c8"/>
            <w:enabled/>
            <w:calcOnExit w:val="0"/>
            <w:checkBox>
              <w:sizeAuto/>
              <w:default w:val="0"/>
            </w:checkBox>
          </w:ffData>
        </w:fldChar>
      </w:r>
      <w:bookmarkStart w:id="2" w:name="cbox15c6523518e3c8"/>
      <w:r>
        <w:instrText xml:space="preserve"> FORMCHECKBOX </w:instrText>
      </w:r>
      <w:r w:rsidR="00F83D69">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2A0B26" w:rsidRDefault="00536435">
      <w:pPr>
        <w:spacing w:before="225" w:after="225" w:line="240" w:lineRule="auto"/>
        <w:jc w:val="both"/>
      </w:pPr>
      <w:r>
        <w:fldChar w:fldCharType="begin">
          <w:ffData>
            <w:name w:val="cbox15c6523518e6c8"/>
            <w:enabled/>
            <w:calcOnExit w:val="0"/>
            <w:checkBox>
              <w:sizeAuto/>
              <w:default w:val="0"/>
            </w:checkBox>
          </w:ffData>
        </w:fldChar>
      </w:r>
      <w:bookmarkStart w:id="3" w:name="cbox15c6523518e6c8"/>
      <w:r>
        <w:instrText xml:space="preserve"> FORMCHECKBOX </w:instrText>
      </w:r>
      <w:r w:rsidR="00F83D69">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2A0B26" w:rsidRDefault="00536435">
      <w:pPr>
        <w:spacing w:before="225" w:after="225" w:line="240" w:lineRule="auto"/>
        <w:jc w:val="both"/>
      </w:pPr>
      <w:r>
        <w:fldChar w:fldCharType="begin">
          <w:ffData>
            <w:name w:val="cbox15c6523518e9cf"/>
            <w:enabled/>
            <w:calcOnExit w:val="0"/>
            <w:checkBox>
              <w:sizeAuto/>
              <w:default w:val="0"/>
            </w:checkBox>
          </w:ffData>
        </w:fldChar>
      </w:r>
      <w:bookmarkStart w:id="4" w:name="cbox15c6523518e9cf"/>
      <w:r>
        <w:instrText xml:space="preserve"> FORMCHECKBOX </w:instrText>
      </w:r>
      <w:r w:rsidR="00F83D69">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2A0B26" w:rsidRDefault="0053643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p w:rsidR="002A0B26" w:rsidRDefault="00536435">
      <w:pPr>
        <w:spacing w:before="225" w:after="225" w:line="240" w:lineRule="auto"/>
        <w:ind w:left="360"/>
        <w:jc w:val="both"/>
      </w:pPr>
      <w:r>
        <w:rPr>
          <w:rFonts w:ascii="Arial" w:hAnsi="Arial" w:cs="Arial"/>
          <w:b/>
          <w:bCs/>
          <w:color w:val="000000"/>
          <w:sz w:val="18"/>
          <w:szCs w:val="18"/>
        </w:rPr>
        <w:t xml:space="preserve">Ponudbena cena je razvidna v Predračunu-seznamu razpisanega blaga ali storitev, ki je sestavni del ponudbe, in sicer v pisni in elektronski obliki. Pisna verzija predračuna mora biti izpolnjena, podpisana in ožigosana (vsak list posebej) in v PDF obliki naložena v razdelek "Predračun". Elektronska oblika predračuna   (datoteka </w:t>
      </w:r>
      <w:proofErr w:type="spellStart"/>
      <w:r>
        <w:rPr>
          <w:rFonts w:ascii="Arial" w:hAnsi="Arial" w:cs="Arial"/>
          <w:b/>
          <w:bCs/>
          <w:color w:val="000000"/>
          <w:sz w:val="18"/>
          <w:szCs w:val="18"/>
        </w:rPr>
        <w:t>xls</w:t>
      </w:r>
      <w:proofErr w:type="spellEnd"/>
      <w:r>
        <w:rPr>
          <w:rFonts w:ascii="Arial" w:hAnsi="Arial" w:cs="Arial"/>
          <w:b/>
          <w:bCs/>
          <w:color w:val="000000"/>
          <w:sz w:val="18"/>
          <w:szCs w:val="18"/>
        </w:rPr>
        <w:t>) mora biti  obvezno priložena v razdelek "Drugi dokumenti". V primeru, odstopanja natisnjenega medija od prenosnega medija, bo naročnik upošteval natisnjen izvod.</w:t>
      </w:r>
    </w:p>
    <w:p w:rsidR="002A0B26" w:rsidRDefault="00536435">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2A0B26" w:rsidRDefault="00536435">
      <w:pPr>
        <w:spacing w:before="225" w:after="225" w:line="240" w:lineRule="auto"/>
        <w:jc w:val="both"/>
      </w:pPr>
      <w:r>
        <w:rPr>
          <w:rFonts w:ascii="Arial" w:hAnsi="Arial" w:cs="Arial"/>
          <w:color w:val="000000"/>
          <w:sz w:val="18"/>
          <w:szCs w:val="18"/>
        </w:rPr>
        <w:t>Ponudba velja najmanj 180 dni od roka za predložitev ponudb.</w:t>
      </w:r>
    </w:p>
    <w:p w:rsidR="002A0B26" w:rsidRDefault="00536435">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2A0B26" w:rsidRDefault="0053643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w:t>
      </w:r>
    </w:p>
    <w:p w:rsidR="002A0B26" w:rsidRDefault="00536435">
      <w:pPr>
        <w:spacing w:before="225" w:after="225" w:line="240" w:lineRule="auto"/>
        <w:jc w:val="both"/>
      </w:pPr>
      <w:r>
        <w:rPr>
          <w:rFonts w:ascii="Arial" w:hAnsi="Arial" w:cs="Arial"/>
          <w:color w:val="000000"/>
          <w:sz w:val="18"/>
          <w:szCs w:val="18"/>
        </w:rPr>
        <w:t> Plačila se opravijo na podlagi izdanih računov. Rok plačila je 60 dni od datuma prejema računa. Če naročnik izpodbija del zneska, je dolžan plačati nesporni del zneska. Roki plačil podizvajalcem so enaki kot za izvajalca.</w:t>
      </w:r>
    </w:p>
    <w:p w:rsidR="002A0B26" w:rsidRDefault="00536435">
      <w:pPr>
        <w:spacing w:before="225" w:after="225" w:line="240" w:lineRule="auto"/>
        <w:jc w:val="both"/>
      </w:pPr>
      <w:r>
        <w:rPr>
          <w:rFonts w:ascii="Arial" w:hAnsi="Arial" w:cs="Arial"/>
          <w:color w:val="000000"/>
          <w:sz w:val="18"/>
          <w:szCs w:val="18"/>
        </w:rPr>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2A0B26" w:rsidRDefault="00536435">
      <w:pPr>
        <w:spacing w:before="225" w:after="225" w:line="240" w:lineRule="auto"/>
        <w:jc w:val="both"/>
      </w:pPr>
      <w:r>
        <w:rPr>
          <w:rFonts w:ascii="Arial" w:hAnsi="Arial" w:cs="Arial"/>
          <w:color w:val="000000"/>
          <w:sz w:val="18"/>
          <w:szCs w:val="18"/>
        </w:rPr>
        <w:t> Strinjamo se, da naročnik ni zavezan sprejeti nobene od ponudb, ki jih je prejel, ter da v primeru odstopa naročnika od oddaje javnega naročila ne bodo povrnjeni ponudniku nobeni stroški v zvezi z izdelavo ponudb.</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536435">
      <w:pPr>
        <w:pageBreakBefore/>
        <w:spacing w:before="225" w:after="225" w:line="240" w:lineRule="auto"/>
        <w:jc w:val="both"/>
      </w:pPr>
      <w:r>
        <w:rPr>
          <w:rFonts w:ascii="Arial" w:hAnsi="Arial" w:cs="Arial"/>
          <w:b/>
          <w:bCs/>
          <w:color w:val="000000"/>
          <w:sz w:val="18"/>
          <w:szCs w:val="18"/>
        </w:rPr>
        <w:lastRenderedPageBreak/>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color w:val="000000"/>
                <w:position w:val="-2"/>
                <w:sz w:val="18"/>
                <w:szCs w:val="18"/>
                <w:shd w:val="clear" w:color="auto" w:fill="CCCCCC"/>
              </w:rPr>
              <w:t>SKRBNIK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w:t>
            </w:r>
            <w:proofErr w:type="spellStart"/>
            <w:r>
              <w:rPr>
                <w:rFonts w:ascii="Arial" w:hAnsi="Arial" w:cs="Arial"/>
                <w:i/>
                <w:iCs/>
                <w:color w:val="000000"/>
                <w:position w:val="-2"/>
                <w:sz w:val="18"/>
                <w:szCs w:val="18"/>
                <w:shd w:val="clear" w:color="auto" w:fill="CCCCCC"/>
              </w:rPr>
              <w:t>mikro</w:t>
            </w:r>
            <w:proofErr w:type="spellEnd"/>
            <w:r>
              <w:rPr>
                <w:rFonts w:ascii="Arial" w:hAnsi="Arial" w:cs="Arial"/>
                <w:i/>
                <w:iCs/>
                <w:color w:val="000000"/>
                <w:position w:val="-2"/>
                <w:sz w:val="18"/>
                <w:szCs w:val="18"/>
                <w:shd w:val="clear" w:color="auto" w:fill="CCCCCC"/>
              </w:rPr>
              <w:t>,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2A0B26"/>
    <w:tbl>
      <w:tblPr>
        <w:tblStyle w:val="NormalTablePHPDOCX"/>
        <w:tblW w:w="8745" w:type="dxa"/>
        <w:tblInd w:w="108" w:type="dxa"/>
        <w:tblLook w:val="04A0" w:firstRow="1" w:lastRow="0" w:firstColumn="1" w:lastColumn="0" w:noHBand="0" w:noVBand="1"/>
      </w:tblPr>
      <w:tblGrid>
        <w:gridCol w:w="4080"/>
        <w:gridCol w:w="4665"/>
      </w:tblGrid>
      <w:tr w:rsidR="002A0B26">
        <w:tc>
          <w:tcPr>
            <w:tcW w:w="4080" w:type="dxa"/>
            <w:gridSpan w:val="2"/>
            <w:tcMar>
              <w:top w:w="75" w:type="dxa"/>
              <w:bottom w:w="75" w:type="dxa"/>
            </w:tcMar>
            <w:vAlign w:val="center"/>
          </w:tcPr>
          <w:p w:rsidR="002A0B26" w:rsidRDefault="00536435">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w:t>
            </w:r>
          </w:p>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pPr>
              <w:jc w:val="center"/>
            </w:pPr>
            <w:r>
              <w:rPr>
                <w:rFonts w:ascii="Arial" w:hAnsi="Arial" w:cs="Arial"/>
                <w:color w:val="000000"/>
                <w:position w:val="-2"/>
                <w:sz w:val="18"/>
                <w:szCs w:val="18"/>
              </w:rPr>
              <w:t>Ime in priimek: _____________________</w:t>
            </w:r>
          </w:p>
        </w:tc>
      </w:tr>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2A0B26" w:rsidRDefault="002A0B26">
      <w:pPr>
        <w:sectPr w:rsidR="002A0B26" w:rsidSect="00F83D69">
          <w:footerReference w:type="default" r:id="rId10"/>
          <w:pgSz w:w="11906" w:h="16838"/>
          <w:pgMar w:top="1418" w:right="1418" w:bottom="1418" w:left="1418" w:header="567" w:footer="596"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2</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F83D69" w:rsidRDefault="00F83D69" w:rsidP="00F83D69">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PRIPOMOČKI ZA INKONTINENCO, ROKAVICE, IGLE, BRIZGE, KANILE</w:t>
      </w:r>
      <w:r>
        <w:rPr>
          <w:rFonts w:ascii="Arial" w:hAnsi="Arial" w:cs="Arial"/>
          <w:color w:val="000000"/>
          <w:sz w:val="18"/>
          <w:szCs w:val="18"/>
        </w:rPr>
        <w:t>«,</w:t>
      </w:r>
    </w:p>
    <w:p w:rsidR="002A0B26" w:rsidRDefault="00536435">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2A0B26" w:rsidRDefault="00536435">
      <w:pPr>
        <w:spacing w:before="225" w:after="225" w:line="240" w:lineRule="auto"/>
        <w:jc w:val="both"/>
      </w:pPr>
      <w:r>
        <w:rPr>
          <w:rFonts w:ascii="Arial" w:hAnsi="Arial" w:cs="Arial"/>
          <w:i/>
          <w:iCs/>
          <w:color w:val="000000"/>
          <w:sz w:val="18"/>
          <w:szCs w:val="18"/>
        </w:rPr>
        <w:t>(naziv ponudnika, partnerja v skupni ponudbi)</w:t>
      </w:r>
    </w:p>
    <w:p w:rsidR="002A0B26" w:rsidRDefault="00536435">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2A0B26" w:rsidRDefault="00536435">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člena ZJN-3,</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2A0B26" w:rsidRDefault="00536435">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2A0B26" w:rsidRDefault="00536435">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PRIPOMOČKI ZA INKONTINENCO, ROKAVICE, IGLE, BRIZGE, KANILE,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A9A9A9"/>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F83D69">
          <w:footerReference w:type="default" r:id="rId11"/>
          <w:pgSz w:w="11906" w:h="16838"/>
          <w:pgMar w:top="1418" w:right="1418" w:bottom="1418" w:left="1418" w:header="567" w:footer="596"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3</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F83D69" w:rsidRDefault="00F83D69" w:rsidP="00F83D69">
      <w:pPr>
        <w:spacing w:after="120"/>
        <w:rPr>
          <w:rFonts w:ascii="Arial" w:hAnsi="Arial" w:cs="Arial"/>
        </w:rPr>
      </w:pPr>
    </w:p>
    <w:p w:rsidR="002A0B26" w:rsidRDefault="00536435">
      <w:pPr>
        <w:spacing w:after="0" w:line="240" w:lineRule="auto"/>
      </w:pPr>
      <w:r>
        <w:rPr>
          <w:rFonts w:ascii="Arial" w:hAnsi="Arial" w:cs="Arial"/>
          <w:color w:val="000000"/>
          <w:sz w:val="18"/>
          <w:szCs w:val="18"/>
        </w:rPr>
        <w:t xml:space="preserve"> Ponudnik pri elektronski oddaji ponudbe v razdelek »ESPD – ponudnik« uvozi *.</w:t>
      </w:r>
      <w:proofErr w:type="spellStart"/>
      <w:r>
        <w:rPr>
          <w:rFonts w:ascii="Arial" w:hAnsi="Arial" w:cs="Arial"/>
          <w:color w:val="000000"/>
          <w:sz w:val="18"/>
          <w:szCs w:val="18"/>
        </w:rPr>
        <w:t>xml</w:t>
      </w:r>
      <w:proofErr w:type="spellEnd"/>
      <w:r>
        <w:rPr>
          <w:rFonts w:ascii="Arial" w:hAnsi="Arial" w:cs="Arial"/>
          <w:color w:val="000000"/>
          <w:sz w:val="18"/>
          <w:szCs w:val="18"/>
        </w:rPr>
        <w:t xml:space="preserve"> obliko datoteke obrazca ESPD, ki je priložen razpisni dokumentaciji.</w:t>
      </w:r>
    </w:p>
    <w:p w:rsidR="002A0B26" w:rsidRDefault="00536435">
      <w:pPr>
        <w:spacing w:before="225" w:after="225" w:line="240" w:lineRule="auto"/>
        <w:jc w:val="both"/>
      </w:pPr>
      <w:r>
        <w:rPr>
          <w:rFonts w:ascii="Arial" w:hAnsi="Arial" w:cs="Arial"/>
          <w:color w:val="000000"/>
          <w:sz w:val="18"/>
          <w:szCs w:val="18"/>
        </w:rPr>
        <w:t xml:space="preserve">Na portalu javnih </w:t>
      </w:r>
      <w:proofErr w:type="spellStart"/>
      <w:r>
        <w:rPr>
          <w:rFonts w:ascii="Arial" w:hAnsi="Arial" w:cs="Arial"/>
          <w:color w:val="000000"/>
          <w:sz w:val="18"/>
          <w:szCs w:val="18"/>
        </w:rPr>
        <w:t>naročil</w:t>
      </w:r>
      <w:proofErr w:type="spellEnd"/>
      <w:r>
        <w:rPr>
          <w:rFonts w:ascii="Arial" w:hAnsi="Arial" w:cs="Arial"/>
          <w:color w:val="000000"/>
          <w:sz w:val="18"/>
          <w:szCs w:val="18"/>
        </w:rPr>
        <w:t xml:space="preserve"> je na spletni povezavi http://www.enarocanje.si/_ESPD/ dostopna aplikacija za ESDP, s katero se zagotavlja </w:t>
      </w:r>
      <w:proofErr w:type="spellStart"/>
      <w:r>
        <w:rPr>
          <w:rFonts w:ascii="Arial" w:hAnsi="Arial" w:cs="Arial"/>
          <w:color w:val="000000"/>
          <w:sz w:val="18"/>
          <w:szCs w:val="18"/>
        </w:rPr>
        <w:t>brezplačna</w:t>
      </w:r>
      <w:proofErr w:type="spellEnd"/>
      <w:r>
        <w:rPr>
          <w:rFonts w:ascii="Arial" w:hAnsi="Arial" w:cs="Arial"/>
          <w:color w:val="000000"/>
          <w:sz w:val="18"/>
          <w:szCs w:val="18"/>
        </w:rPr>
        <w:t xml:space="preserve"> elektronska storitev ESPD. Gospodarski subjekt v to aplikacijo uvozi s strani </w:t>
      </w:r>
      <w:proofErr w:type="spellStart"/>
      <w:r>
        <w:rPr>
          <w:rFonts w:ascii="Arial" w:hAnsi="Arial" w:cs="Arial"/>
          <w:color w:val="000000"/>
          <w:sz w:val="18"/>
          <w:szCs w:val="18"/>
        </w:rPr>
        <w:t>naročnika</w:t>
      </w:r>
      <w:proofErr w:type="spellEnd"/>
      <w:r>
        <w:rPr>
          <w:rFonts w:ascii="Arial" w:hAnsi="Arial" w:cs="Arial"/>
          <w:color w:val="000000"/>
          <w:sz w:val="18"/>
          <w:szCs w:val="18"/>
        </w:rPr>
        <w:t xml:space="preserve"> pripravljen ESPD ali enega od svojih predhodno izpolnjenih ESPD, ga izpolni s svojimi osnovnimi poslovnimi podatki in podatki o </w:t>
      </w:r>
      <w:proofErr w:type="spellStart"/>
      <w:r>
        <w:rPr>
          <w:rFonts w:ascii="Arial" w:hAnsi="Arial" w:cs="Arial"/>
          <w:color w:val="000000"/>
          <w:sz w:val="18"/>
          <w:szCs w:val="18"/>
        </w:rPr>
        <w:t>načinu</w:t>
      </w:r>
      <w:proofErr w:type="spellEnd"/>
      <w:r>
        <w:rPr>
          <w:rFonts w:ascii="Arial" w:hAnsi="Arial" w:cs="Arial"/>
          <w:color w:val="000000"/>
          <w:sz w:val="18"/>
          <w:szCs w:val="18"/>
        </w:rPr>
        <w:t xml:space="preserve"> </w:t>
      </w:r>
      <w:proofErr w:type="spellStart"/>
      <w:r>
        <w:rPr>
          <w:rFonts w:ascii="Arial" w:hAnsi="Arial" w:cs="Arial"/>
          <w:color w:val="000000"/>
          <w:sz w:val="18"/>
          <w:szCs w:val="18"/>
        </w:rPr>
        <w:t>predložitve</w:t>
      </w:r>
      <w:proofErr w:type="spellEnd"/>
      <w:r>
        <w:rPr>
          <w:rFonts w:ascii="Arial" w:hAnsi="Arial" w:cs="Arial"/>
          <w:color w:val="000000"/>
          <w:sz w:val="18"/>
          <w:szCs w:val="18"/>
        </w:rPr>
        <w:t xml:space="preserve"> ponudbe (samostojna ponudba, ponudba s sklicevanjem na zmogljivosti drugih gospodarskih subjektov, ponudba s podizvajalci, ponudba za en, </w:t>
      </w:r>
      <w:proofErr w:type="spellStart"/>
      <w:r>
        <w:rPr>
          <w:rFonts w:ascii="Arial" w:hAnsi="Arial" w:cs="Arial"/>
          <w:color w:val="000000"/>
          <w:sz w:val="18"/>
          <w:szCs w:val="18"/>
        </w:rPr>
        <w:t>vec</w:t>
      </w:r>
      <w:proofErr w:type="spellEnd"/>
      <w:r>
        <w:rPr>
          <w:rFonts w:ascii="Arial" w:hAnsi="Arial" w:cs="Arial"/>
          <w:color w:val="000000"/>
          <w:sz w:val="18"/>
          <w:szCs w:val="18"/>
        </w:rPr>
        <w:t xml:space="preserve">̌ ali vse sklope) ter se opredeli do zahtevanih pogojev za sodelovanje in uporabljenih razlogov za </w:t>
      </w:r>
      <w:proofErr w:type="spellStart"/>
      <w:r>
        <w:rPr>
          <w:rFonts w:ascii="Arial" w:hAnsi="Arial" w:cs="Arial"/>
          <w:color w:val="000000"/>
          <w:sz w:val="18"/>
          <w:szCs w:val="18"/>
        </w:rPr>
        <w:t>izključitev</w:t>
      </w:r>
      <w:proofErr w:type="spellEnd"/>
      <w:r>
        <w:rPr>
          <w:rFonts w:ascii="Arial" w:hAnsi="Arial" w:cs="Arial"/>
          <w:color w:val="000000"/>
          <w:sz w:val="18"/>
          <w:szCs w:val="18"/>
        </w:rPr>
        <w:t xml:space="preserve">. Gospodarski subjekt z ESPD </w:t>
      </w:r>
      <w:proofErr w:type="spellStart"/>
      <w:r>
        <w:rPr>
          <w:rFonts w:ascii="Arial" w:hAnsi="Arial" w:cs="Arial"/>
          <w:color w:val="000000"/>
          <w:sz w:val="18"/>
          <w:szCs w:val="18"/>
        </w:rPr>
        <w:t>soglaša</w:t>
      </w:r>
      <w:proofErr w:type="spellEnd"/>
      <w:r>
        <w:rPr>
          <w:rFonts w:ascii="Arial" w:hAnsi="Arial" w:cs="Arial"/>
          <w:color w:val="000000"/>
          <w:sz w:val="18"/>
          <w:szCs w:val="18"/>
        </w:rPr>
        <w:t xml:space="preserve"> tudi, da se njegov status preveri v posamezni uradni evidenci in da se preverjanje izvede v enotnem informacijskem sistemu (aplikacija e-Dosje).</w:t>
      </w:r>
    </w:p>
    <w:p w:rsidR="002A0B26" w:rsidRDefault="00536435">
      <w:pPr>
        <w:spacing w:before="225" w:after="225" w:line="240" w:lineRule="auto"/>
        <w:jc w:val="both"/>
      </w:pPr>
      <w:r>
        <w:rPr>
          <w:rFonts w:ascii="Arial" w:hAnsi="Arial" w:cs="Arial"/>
          <w:color w:val="000000"/>
          <w:sz w:val="18"/>
          <w:szCs w:val="18"/>
        </w:rPr>
        <w:t xml:space="preserve">Za uporabo aplikacije ESPD, ki v okviru portala javnih </w:t>
      </w:r>
      <w:proofErr w:type="spellStart"/>
      <w:r>
        <w:rPr>
          <w:rFonts w:ascii="Arial" w:hAnsi="Arial" w:cs="Arial"/>
          <w:color w:val="000000"/>
          <w:sz w:val="18"/>
          <w:szCs w:val="18"/>
        </w:rPr>
        <w:t>naročil</w:t>
      </w:r>
      <w:proofErr w:type="spellEnd"/>
      <w:r>
        <w:rPr>
          <w:rFonts w:ascii="Arial" w:hAnsi="Arial" w:cs="Arial"/>
          <w:color w:val="000000"/>
          <w:sz w:val="18"/>
          <w:szCs w:val="18"/>
        </w:rPr>
        <w:t xml:space="preserve"> zagotavlja elektronsko storitev ESPD, registracija uporabnika ni potrebna. Dostop do aplikacije je </w:t>
      </w:r>
      <w:proofErr w:type="spellStart"/>
      <w:r>
        <w:rPr>
          <w:rFonts w:ascii="Arial" w:hAnsi="Arial" w:cs="Arial"/>
          <w:color w:val="000000"/>
          <w:sz w:val="18"/>
          <w:szCs w:val="18"/>
        </w:rPr>
        <w:t>mogoc</w:t>
      </w:r>
      <w:proofErr w:type="spellEnd"/>
      <w:r>
        <w:rPr>
          <w:rFonts w:ascii="Arial" w:hAnsi="Arial" w:cs="Arial"/>
          <w:color w:val="000000"/>
          <w:sz w:val="18"/>
          <w:szCs w:val="18"/>
        </w:rPr>
        <w:t xml:space="preserve">̌ v vseh najbolj </w:t>
      </w:r>
      <w:proofErr w:type="spellStart"/>
      <w:r>
        <w:rPr>
          <w:rFonts w:ascii="Arial" w:hAnsi="Arial" w:cs="Arial"/>
          <w:color w:val="000000"/>
          <w:sz w:val="18"/>
          <w:szCs w:val="18"/>
        </w:rPr>
        <w:t>razširjenih</w:t>
      </w:r>
      <w:proofErr w:type="spellEnd"/>
      <w:r>
        <w:rPr>
          <w:rFonts w:ascii="Arial" w:hAnsi="Arial" w:cs="Arial"/>
          <w:color w:val="000000"/>
          <w:sz w:val="18"/>
          <w:szCs w:val="18"/>
        </w:rPr>
        <w:t xml:space="preserve"> spletnih brskalnikih (npr. Microsoft Internet Explorer, </w:t>
      </w:r>
      <w:proofErr w:type="spellStart"/>
      <w:r>
        <w:rPr>
          <w:rFonts w:ascii="Arial" w:hAnsi="Arial" w:cs="Arial"/>
          <w:color w:val="000000"/>
          <w:sz w:val="18"/>
          <w:szCs w:val="18"/>
        </w:rPr>
        <w:t>Mozilla</w:t>
      </w:r>
      <w:proofErr w:type="spellEnd"/>
      <w:r>
        <w:rPr>
          <w:rFonts w:ascii="Arial" w:hAnsi="Arial" w:cs="Arial"/>
          <w:color w:val="000000"/>
          <w:sz w:val="18"/>
          <w:szCs w:val="18"/>
        </w:rPr>
        <w:t xml:space="preserve"> Firefox). Gospodarski subjekt lahko ESPD pripravlja oziroma izpolnjuje postopoma. To stori tako, da ESPD po </w:t>
      </w:r>
      <w:proofErr w:type="spellStart"/>
      <w:r>
        <w:rPr>
          <w:rFonts w:ascii="Arial" w:hAnsi="Arial" w:cs="Arial"/>
          <w:color w:val="000000"/>
          <w:sz w:val="18"/>
          <w:szCs w:val="18"/>
        </w:rPr>
        <w:t>zaključku</w:t>
      </w:r>
      <w:proofErr w:type="spellEnd"/>
      <w:r>
        <w:rPr>
          <w:rFonts w:ascii="Arial" w:hAnsi="Arial" w:cs="Arial"/>
          <w:color w:val="000000"/>
          <w:sz w:val="18"/>
          <w:szCs w:val="18"/>
        </w:rPr>
        <w:t xml:space="preserve"> vsakokratne priprave oziroma izpolnjevanja izvozi in shrani na svojem </w:t>
      </w:r>
      <w:proofErr w:type="spellStart"/>
      <w:r>
        <w:rPr>
          <w:rFonts w:ascii="Arial" w:hAnsi="Arial" w:cs="Arial"/>
          <w:color w:val="000000"/>
          <w:sz w:val="18"/>
          <w:szCs w:val="18"/>
        </w:rPr>
        <w:t>računalniku</w:t>
      </w:r>
      <w:proofErr w:type="spellEnd"/>
      <w:r>
        <w:rPr>
          <w:rFonts w:ascii="Arial" w:hAnsi="Arial" w:cs="Arial"/>
          <w:color w:val="000000"/>
          <w:sz w:val="18"/>
          <w:szCs w:val="18"/>
        </w:rPr>
        <w:t xml:space="preserve"> ali drugem elektronskem mediju (.</w:t>
      </w:r>
      <w:proofErr w:type="spellStart"/>
      <w:r>
        <w:rPr>
          <w:rFonts w:ascii="Arial" w:hAnsi="Arial" w:cs="Arial"/>
          <w:color w:val="000000"/>
          <w:sz w:val="18"/>
          <w:szCs w:val="18"/>
        </w:rPr>
        <w:t>xml</w:t>
      </w:r>
      <w:proofErr w:type="spellEnd"/>
      <w:r>
        <w:rPr>
          <w:rFonts w:ascii="Arial" w:hAnsi="Arial" w:cs="Arial"/>
          <w:color w:val="000000"/>
          <w:sz w:val="18"/>
          <w:szCs w:val="18"/>
        </w:rPr>
        <w:t xml:space="preserve"> oblika).</w:t>
      </w:r>
    </w:p>
    <w:p w:rsidR="002A0B26" w:rsidRDefault="002A0B26">
      <w:pPr>
        <w:sectPr w:rsidR="002A0B26" w:rsidSect="00F83D69">
          <w:footerReference w:type="default" r:id="rId12"/>
          <w:pgSz w:w="11906" w:h="16838"/>
          <w:pgMar w:top="1418" w:right="1418" w:bottom="1418" w:left="1418" w:header="567" w:footer="596"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4</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F83D69" w:rsidRDefault="00F83D69" w:rsidP="00F83D69">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19"/>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2A0B26" w:rsidRDefault="00536435">
            <w:pPr>
              <w:numPr>
                <w:ilvl w:val="0"/>
                <w:numId w:val="1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2A0B26" w:rsidRDefault="00536435">
            <w:pPr>
              <w:numPr>
                <w:ilvl w:val="0"/>
                <w:numId w:val="19"/>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2A0B26" w:rsidRDefault="00536435">
      <w:pPr>
        <w:spacing w:before="225" w:after="225" w:line="240" w:lineRule="auto"/>
        <w:jc w:val="center"/>
      </w:pPr>
      <w:r>
        <w:rPr>
          <w:rFonts w:ascii="Arial" w:hAnsi="Arial" w:cs="Arial"/>
          <w:b/>
          <w:bCs/>
          <w:color w:val="000000"/>
          <w:sz w:val="21"/>
          <w:szCs w:val="21"/>
        </w:rPr>
        <w:t>POOBLASTILO</w:t>
      </w:r>
    </w:p>
    <w:p w:rsidR="002A0B26" w:rsidRDefault="00536435">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A9A9A9"/>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F83D69">
          <w:footerReference w:type="default" r:id="rId13"/>
          <w:pgSz w:w="11906" w:h="16838"/>
          <w:pgMar w:top="1418" w:right="1418" w:bottom="1418" w:left="1418" w:header="567" w:footer="596"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5</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F83D69" w:rsidRDefault="00F83D69" w:rsidP="00F83D69">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2A0B26" w:rsidRDefault="00536435">
            <w:pPr>
              <w:numPr>
                <w:ilvl w:val="0"/>
                <w:numId w:val="20"/>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2A0B26" w:rsidRDefault="00536435">
      <w:pPr>
        <w:spacing w:before="225" w:after="225" w:line="240" w:lineRule="auto"/>
        <w:jc w:val="center"/>
      </w:pPr>
      <w:r>
        <w:rPr>
          <w:rFonts w:ascii="Arial" w:hAnsi="Arial" w:cs="Arial"/>
          <w:b/>
          <w:bCs/>
          <w:color w:val="000000"/>
          <w:sz w:val="21"/>
          <w:szCs w:val="21"/>
        </w:rPr>
        <w:t>POOBLASTILO</w:t>
      </w:r>
    </w:p>
    <w:p w:rsidR="002A0B26" w:rsidRDefault="00536435">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 xml:space="preserve">SPLOŠNA BOLNIŠNICA NOVO </w:t>
      </w:r>
      <w:proofErr w:type="spellStart"/>
      <w:r>
        <w:rPr>
          <w:rFonts w:ascii="Arial" w:hAnsi="Arial" w:cs="Arial"/>
          <w:b/>
          <w:bCs/>
          <w:color w:val="000000"/>
          <w:sz w:val="18"/>
          <w:szCs w:val="18"/>
        </w:rPr>
        <w:t>MESTO,Šmihelska</w:t>
      </w:r>
      <w:proofErr w:type="spellEnd"/>
      <w:r>
        <w:rPr>
          <w:rFonts w:ascii="Arial" w:hAnsi="Arial" w:cs="Arial"/>
          <w:b/>
          <w:bCs/>
          <w:color w:val="000000"/>
          <w:sz w:val="18"/>
          <w:szCs w:val="18"/>
        </w:rPr>
        <w:t xml:space="preserve">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536435">
            <w:pPr>
              <w:jc w:val="center"/>
            </w:pPr>
            <w:r>
              <w:rPr>
                <w:rFonts w:ascii="Arial" w:hAnsi="Arial" w:cs="Arial"/>
                <w:color w:val="A9A9A9"/>
                <w:position w:val="-2"/>
                <w:sz w:val="18"/>
                <w:szCs w:val="18"/>
              </w:rPr>
              <w:t>(podpis)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F83D69">
          <w:footerReference w:type="default" r:id="rId14"/>
          <w:pgSz w:w="11906" w:h="16838"/>
          <w:pgMar w:top="1418" w:right="1418" w:bottom="1418" w:left="1418" w:header="567" w:footer="596"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6</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F83D69" w:rsidRDefault="00F83D69" w:rsidP="00F83D69">
      <w:pPr>
        <w:spacing w:after="120"/>
        <w:rPr>
          <w:rFonts w:ascii="Arial" w:hAnsi="Arial" w:cs="Arial"/>
        </w:rPr>
      </w:pPr>
    </w:p>
    <w:p w:rsidR="002A0B26" w:rsidRDefault="00536435">
      <w:pPr>
        <w:spacing w:before="225" w:after="225" w:line="240" w:lineRule="auto"/>
        <w:jc w:val="center"/>
      </w:pPr>
      <w:r>
        <w:rPr>
          <w:rFonts w:ascii="Arial" w:hAnsi="Arial" w:cs="Arial"/>
          <w:b/>
          <w:bCs/>
          <w:color w:val="000000"/>
          <w:sz w:val="24"/>
          <w:szCs w:val="24"/>
        </w:rPr>
        <w:t>MENIČNA IZJAVA</w:t>
      </w:r>
    </w:p>
    <w:p w:rsidR="002A0B26" w:rsidRDefault="00536435">
      <w:pPr>
        <w:spacing w:before="225" w:after="225" w:line="240" w:lineRule="auto"/>
        <w:jc w:val="center"/>
      </w:pPr>
      <w:r>
        <w:rPr>
          <w:rFonts w:ascii="Arial" w:hAnsi="Arial" w:cs="Arial"/>
          <w:color w:val="000000"/>
          <w:sz w:val="21"/>
          <w:szCs w:val="21"/>
        </w:rPr>
        <w:t>s pooblastilom za izpolnitev in unovčenje menice</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2A0B26" w:rsidRDefault="00536435">
      <w:pPr>
        <w:spacing w:before="225" w:after="225" w:line="240" w:lineRule="auto"/>
        <w:jc w:val="both"/>
      </w:pPr>
      <w:r>
        <w:rPr>
          <w:rFonts w:ascii="Arial" w:hAnsi="Arial" w:cs="Arial"/>
          <w:b/>
          <w:bCs/>
          <w:color w:val="000000"/>
          <w:sz w:val="18"/>
          <w:szCs w:val="18"/>
        </w:rPr>
        <w:t>PRIPOMOČKI ZA INKONTINENCO, ROKAVICE, IGLE, BRIZGE, KANILE</w:t>
      </w:r>
    </w:p>
    <w:p w:rsidR="002A0B26" w:rsidRDefault="00536435">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2A0B26" w:rsidRDefault="00536435">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2A0B26" w:rsidRDefault="00536435">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2A0B26" w:rsidRDefault="00536435">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2A0B26" w:rsidRDefault="00536435">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Priloga: </w:t>
      </w:r>
    </w:p>
    <w:p w:rsidR="002A0B26" w:rsidRDefault="00536435">
      <w:pPr>
        <w:spacing w:before="225" w:after="225" w:line="240" w:lineRule="auto"/>
        <w:jc w:val="both"/>
      </w:pPr>
      <w:r>
        <w:rPr>
          <w:rFonts w:ascii="Arial" w:hAnsi="Arial" w:cs="Arial"/>
          <w:color w:val="000000"/>
          <w:sz w:val="18"/>
          <w:szCs w:val="18"/>
        </w:rPr>
        <w:t>- bianco menica, podpisana in žigosana</w:t>
      </w:r>
    </w:p>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A0B26" w:rsidRDefault="00536435">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A9A9A9"/>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F83D69">
          <w:footerReference w:type="default" r:id="rId15"/>
          <w:pgSz w:w="11906" w:h="16838"/>
          <w:pgMar w:top="1418" w:right="1418" w:bottom="1418" w:left="1418" w:header="567" w:footer="596" w:gutter="0"/>
          <w:cols w:space="708"/>
          <w:docGrid w:linePitch="360"/>
        </w:sectPr>
      </w:pPr>
    </w:p>
    <w:p w:rsidR="00F83D69" w:rsidRPr="00590863" w:rsidRDefault="00536435" w:rsidP="00F83D69">
      <w:pPr>
        <w:spacing w:after="0"/>
        <w:jc w:val="right"/>
        <w:rPr>
          <w:rFonts w:ascii="Arial" w:hAnsi="Arial" w:cs="Arial"/>
          <w:sz w:val="18"/>
          <w:szCs w:val="18"/>
        </w:rPr>
      </w:pPr>
      <w:r w:rsidRPr="00590863">
        <w:rPr>
          <w:rFonts w:ascii="Arial" w:hAnsi="Arial" w:cs="Arial"/>
          <w:sz w:val="18"/>
          <w:szCs w:val="18"/>
        </w:rPr>
        <w:lastRenderedPageBreak/>
        <w:t>Obrazec št: 7</w:t>
      </w:r>
    </w:p>
    <w:p w:rsidR="00F83D69" w:rsidRPr="00252358" w:rsidRDefault="00F83D69" w:rsidP="00F83D69"/>
    <w:p w:rsidR="00F83D69" w:rsidRDefault="00536435" w:rsidP="00F83D6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F83D69" w:rsidRDefault="00F83D69" w:rsidP="00F83D69">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2A0B26" w:rsidRDefault="00536435">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Ime in priimek</w:t>
            </w:r>
          </w:p>
          <w:p w:rsidR="002A0B26" w:rsidRDefault="00536435">
            <w:pPr>
              <w:spacing w:before="135" w:after="135"/>
              <w:jc w:val="both"/>
              <w:textAlignment w:val="center"/>
            </w:pPr>
            <w:r>
              <w:rPr>
                <w:rFonts w:ascii="Arial" w:hAnsi="Arial" w:cs="Arial"/>
                <w:b/>
                <w:bCs/>
                <w:color w:val="000000"/>
                <w:position w:val="-2"/>
                <w:sz w:val="18"/>
                <w:szCs w:val="18"/>
              </w:rPr>
              <w:t>ali</w:t>
            </w:r>
          </w:p>
          <w:p w:rsidR="002A0B26" w:rsidRDefault="00536435">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Naslov prebivališča</w:t>
            </w:r>
          </w:p>
          <w:p w:rsidR="002A0B26" w:rsidRDefault="00536435">
            <w:pPr>
              <w:spacing w:before="135" w:after="135"/>
              <w:jc w:val="both"/>
              <w:textAlignment w:val="center"/>
            </w:pPr>
            <w:r>
              <w:rPr>
                <w:rFonts w:ascii="Arial" w:hAnsi="Arial" w:cs="Arial"/>
                <w:b/>
                <w:bCs/>
                <w:color w:val="000000"/>
                <w:position w:val="-2"/>
                <w:sz w:val="18"/>
                <w:szCs w:val="18"/>
              </w:rPr>
              <w:t>ali</w:t>
            </w:r>
          </w:p>
          <w:p w:rsidR="002A0B26" w:rsidRDefault="0053643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Delež lastništva</w:t>
            </w:r>
          </w:p>
          <w:p w:rsidR="002A0B26" w:rsidRDefault="00536435">
            <w:pPr>
              <w:spacing w:before="135" w:after="135"/>
              <w:jc w:val="both"/>
              <w:textAlignment w:val="center"/>
            </w:pPr>
            <w:r>
              <w:rPr>
                <w:rFonts w:ascii="Arial" w:hAnsi="Arial" w:cs="Arial"/>
                <w:b/>
                <w:bCs/>
                <w:color w:val="000000"/>
                <w:position w:val="-2"/>
                <w:sz w:val="18"/>
                <w:szCs w:val="18"/>
              </w:rPr>
              <w:t>ali</w:t>
            </w:r>
          </w:p>
          <w:p w:rsidR="002A0B26" w:rsidRDefault="00536435">
            <w:pPr>
              <w:spacing w:before="135" w:after="135"/>
              <w:jc w:val="both"/>
              <w:textAlignment w:val="center"/>
            </w:pPr>
            <w:r>
              <w:rPr>
                <w:rFonts w:ascii="Arial" w:hAnsi="Arial" w:cs="Arial"/>
                <w:b/>
                <w:bCs/>
                <w:color w:val="000000"/>
                <w:position w:val="-2"/>
                <w:sz w:val="18"/>
                <w:szCs w:val="18"/>
              </w:rPr>
              <w:t>Delež lastništva gospodarskega subjekta</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Delež lastništva gospodarskega subjekta</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536435">
            <w:pPr>
              <w:jc w:val="center"/>
            </w:pPr>
            <w:r>
              <w:rPr>
                <w:rFonts w:ascii="Arial" w:hAnsi="Arial" w:cs="Arial"/>
                <w:color w:val="000000"/>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2A0B26" w:rsidRDefault="002A0B26">
      <w:pPr>
        <w:sectPr w:rsidR="002A0B26" w:rsidSect="00F83D69">
          <w:footerReference w:type="default" r:id="rId16"/>
          <w:pgSz w:w="11906" w:h="16838"/>
          <w:pgMar w:top="1418" w:right="1418" w:bottom="1418" w:left="1418" w:header="567" w:footer="596" w:gutter="0"/>
          <w:cols w:space="708"/>
          <w:docGrid w:linePitch="360"/>
        </w:sectPr>
      </w:pPr>
    </w:p>
    <w:p w:rsidR="00F83D69" w:rsidRPr="00116091" w:rsidRDefault="00536435" w:rsidP="00F83D69">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F83D69" w:rsidRDefault="00F83D69" w:rsidP="00F83D69">
      <w:pPr>
        <w:rPr>
          <w:rFonts w:ascii="Arial" w:hAnsi="Arial" w:cs="Arial"/>
        </w:rPr>
      </w:pPr>
    </w:p>
    <w:p w:rsidR="002A0B26" w:rsidRDefault="00536435">
      <w:pPr>
        <w:spacing w:before="224" w:after="224" w:line="240" w:lineRule="auto"/>
        <w:jc w:val="center"/>
        <w:outlineLvl w:val="1"/>
      </w:pPr>
      <w:r>
        <w:rPr>
          <w:rFonts w:ascii="Arial" w:hAnsi="Arial" w:cs="Arial"/>
          <w:b/>
          <w:bCs/>
          <w:color w:val="000000"/>
          <w:sz w:val="27"/>
          <w:szCs w:val="27"/>
        </w:rPr>
        <w:t>POGODBA ZA DOBAVO MEDICINSKEGA POTROŠNEGA MATERIALA</w:t>
      </w:r>
    </w:p>
    <w:p w:rsidR="002A0B26" w:rsidRDefault="00536435">
      <w:pPr>
        <w:spacing w:before="225" w:after="225" w:line="240" w:lineRule="auto"/>
        <w:jc w:val="center"/>
      </w:pPr>
      <w:r>
        <w:rPr>
          <w:rFonts w:ascii="Arial" w:hAnsi="Arial" w:cs="Arial"/>
          <w:color w:val="000000"/>
          <w:sz w:val="18"/>
          <w:szCs w:val="18"/>
        </w:rPr>
        <w:t>sklenjena med</w:t>
      </w:r>
    </w:p>
    <w:p w:rsidR="002A0B26" w:rsidRDefault="00536435">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Matična številka:</w:t>
            </w:r>
          </w:p>
        </w:tc>
        <w:tc>
          <w:tcPr>
            <w:tcW w:w="0" w:type="auto"/>
            <w:tcMar>
              <w:top w:w="0" w:type="auto"/>
              <w:bottom w:w="0" w:type="auto"/>
            </w:tcMar>
            <w:vAlign w:val="center"/>
          </w:tcPr>
          <w:p w:rsidR="002A0B26" w:rsidRDefault="00536435">
            <w:r>
              <w:rPr>
                <w:rFonts w:ascii="Arial" w:hAnsi="Arial" w:cs="Arial"/>
                <w:color w:val="000000"/>
                <w:position w:val="-2"/>
                <w:sz w:val="18"/>
                <w:szCs w:val="18"/>
              </w:rPr>
              <w:t>5054621000</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2A0B26" w:rsidRDefault="00536435">
            <w:r>
              <w:rPr>
                <w:rFonts w:ascii="Arial" w:hAnsi="Arial" w:cs="Arial"/>
                <w:color w:val="000000"/>
                <w:position w:val="-2"/>
                <w:sz w:val="18"/>
                <w:szCs w:val="18"/>
              </w:rPr>
              <w:t>SI 82657106</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Transakcijski račun (TRR):</w:t>
            </w:r>
          </w:p>
        </w:tc>
        <w:tc>
          <w:tcPr>
            <w:tcW w:w="0" w:type="auto"/>
            <w:tcMar>
              <w:top w:w="0" w:type="auto"/>
              <w:bottom w:w="0" w:type="auto"/>
            </w:tcMar>
            <w:vAlign w:val="center"/>
          </w:tcPr>
          <w:p w:rsidR="002A0B26" w:rsidRDefault="00536435">
            <w:r>
              <w:rPr>
                <w:rFonts w:ascii="Arial" w:hAnsi="Arial" w:cs="Arial"/>
                <w:color w:val="000000"/>
                <w:position w:val="-2"/>
                <w:sz w:val="18"/>
                <w:szCs w:val="18"/>
              </w:rPr>
              <w:t>SI56 0110 0603 0278 379</w:t>
            </w:r>
          </w:p>
        </w:tc>
      </w:tr>
    </w:tbl>
    <w:p w:rsidR="002A0B26" w:rsidRDefault="002A0B26"/>
    <w:p w:rsidR="002A0B26" w:rsidRDefault="00536435">
      <w:pPr>
        <w:spacing w:before="225" w:after="225" w:line="240" w:lineRule="auto"/>
        <w:jc w:val="center"/>
      </w:pPr>
      <w:r>
        <w:rPr>
          <w:rFonts w:ascii="Arial" w:hAnsi="Arial" w:cs="Arial"/>
          <w:color w:val="000000"/>
          <w:sz w:val="18"/>
          <w:szCs w:val="18"/>
        </w:rPr>
        <w:t>in</w:t>
      </w:r>
    </w:p>
    <w:p w:rsidR="002A0B26" w:rsidRDefault="00536435">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2A0B26" w:rsidRDefault="00536435">
            <w:r>
              <w:rPr>
                <w:rFonts w:ascii="Arial" w:hAnsi="Arial" w:cs="Arial"/>
                <w:color w:val="000000"/>
                <w:position w:val="-2"/>
                <w:sz w:val="18"/>
                <w:szCs w:val="18"/>
              </w:rPr>
              <w:t> </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2A0B26" w:rsidRDefault="00536435">
            <w:r>
              <w:rPr>
                <w:rFonts w:ascii="Arial" w:hAnsi="Arial" w:cs="Arial"/>
                <w:color w:val="000000"/>
                <w:position w:val="-2"/>
                <w:sz w:val="18"/>
                <w:szCs w:val="18"/>
              </w:rPr>
              <w:t> </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b/>
          <w:bCs/>
          <w:color w:val="000000"/>
          <w:sz w:val="18"/>
          <w:szCs w:val="18"/>
        </w:rPr>
        <w:t>I. SPLOŠNE DOLOČBE</w:t>
      </w:r>
    </w:p>
    <w:p w:rsidR="002A0B26" w:rsidRDefault="00536435">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in izvajalec ugotavljata, da je bil na osnovi:</w:t>
            </w:r>
          </w:p>
          <w:tbl>
            <w:tblPr>
              <w:tblStyle w:val="NormalTablePHPDOCX"/>
              <w:tblW w:w="0" w:type="auto"/>
              <w:tblLook w:val="04A0" w:firstRow="1" w:lastRow="0" w:firstColumn="1" w:lastColumn="0" w:noHBand="0" w:noVBand="1"/>
            </w:tblPr>
            <w:tblGrid>
              <w:gridCol w:w="8746"/>
            </w:tblGrid>
            <w:tr w:rsidR="002A0B26">
              <w:tc>
                <w:tcPr>
                  <w:tcW w:w="0" w:type="auto"/>
                  <w:tcMar>
                    <w:top w:w="0" w:type="auto"/>
                    <w:bottom w:w="0" w:type="auto"/>
                  </w:tcMar>
                </w:tcPr>
                <w:p w:rsidR="002A0B26" w:rsidRDefault="00536435">
                  <w:pPr>
                    <w:numPr>
                      <w:ilvl w:val="0"/>
                      <w:numId w:val="21"/>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2A0B26" w:rsidRDefault="00536435">
                  <w:pPr>
                    <w:numPr>
                      <w:ilvl w:val="0"/>
                      <w:numId w:val="21"/>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2A0B26" w:rsidRDefault="002A0B26"/>
          <w:p w:rsidR="002A0B26" w:rsidRDefault="00536435">
            <w:pPr>
              <w:spacing w:before="225" w:after="225"/>
              <w:jc w:val="both"/>
            </w:pPr>
            <w:r>
              <w:rPr>
                <w:rFonts w:ascii="Arial" w:hAnsi="Arial" w:cs="Arial"/>
                <w:color w:val="000000"/>
                <w:sz w:val="18"/>
                <w:szCs w:val="18"/>
              </w:rPr>
              <w:t>izbran izvajalec v okviru omenjenega javnega naročila, zaradi česar se sklepa predmetna pogodba.</w:t>
            </w:r>
          </w:p>
        </w:tc>
      </w:tr>
    </w:tbl>
    <w:p w:rsidR="002A0B26" w:rsidRDefault="00536435">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 to pogodbo se naročnik in izvajalec  dogovorita o splošnih in posebnih pogojih izvajanja pogodbe</w:t>
            </w:r>
          </w:p>
          <w:p w:rsidR="002A0B26" w:rsidRDefault="00536435">
            <w:pPr>
              <w:spacing w:before="225" w:after="225"/>
              <w:jc w:val="both"/>
            </w:pPr>
            <w:r>
              <w:rPr>
                <w:rFonts w:ascii="Arial" w:hAnsi="Arial" w:cs="Arial"/>
                <w:color w:val="000000"/>
                <w:sz w:val="18"/>
                <w:szCs w:val="18"/>
              </w:rPr>
              <w:t>Vrste blaga, za katere stranki sklepata pogodbo so navedene v prilogi te pogodbe - Izbrane ponudbe po ponudnikih.</w:t>
            </w:r>
          </w:p>
          <w:p w:rsidR="002A0B26" w:rsidRDefault="00536435">
            <w:pPr>
              <w:spacing w:before="225" w:after="225"/>
              <w:jc w:val="both"/>
            </w:pPr>
            <w:r>
              <w:rPr>
                <w:rFonts w:ascii="Arial" w:hAnsi="Arial" w:cs="Arial"/>
                <w:color w:val="000000"/>
                <w:sz w:val="18"/>
                <w:szCs w:val="18"/>
              </w:rPr>
              <w:t>Ponudbena dokumentacija  in razpisna dokumentacija so sestavni del te pogodbe.</w:t>
            </w:r>
          </w:p>
        </w:tc>
      </w:tr>
    </w:tbl>
    <w:p w:rsidR="002A0B26" w:rsidRDefault="00536435">
      <w:pPr>
        <w:spacing w:before="225" w:after="225" w:line="240" w:lineRule="auto"/>
        <w:jc w:val="both"/>
      </w:pPr>
      <w:r>
        <w:rPr>
          <w:rFonts w:ascii="Arial" w:hAnsi="Arial" w:cs="Arial"/>
          <w:b/>
          <w:bCs/>
          <w:color w:val="000000"/>
          <w:sz w:val="18"/>
          <w:szCs w:val="18"/>
        </w:rPr>
        <w:t>II. PREDMET POGODBE</w:t>
      </w:r>
    </w:p>
    <w:p w:rsidR="002A0B26" w:rsidRDefault="00536435">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A0B26">
              <w:tc>
                <w:tcPr>
                  <w:tcW w:w="0" w:type="auto"/>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Predmet pogodbe so stalne nabave blaga, in sicer:</w:t>
                  </w:r>
                </w:p>
                <w:p w:rsidR="002A0B26" w:rsidRDefault="00536435">
                  <w:pPr>
                    <w:spacing w:before="135" w:after="135"/>
                    <w:jc w:val="both"/>
                    <w:textAlignment w:val="center"/>
                  </w:pPr>
                  <w:r>
                    <w:rPr>
                      <w:rFonts w:ascii="Arial" w:hAnsi="Arial" w:cs="Arial"/>
                      <w:color w:val="000000"/>
                      <w:position w:val="-2"/>
                      <w:sz w:val="18"/>
                      <w:szCs w:val="18"/>
                    </w:rPr>
                    <w:t>__________________________________, ki jih naročnik po obsegu in času ne more vnaprej določiti.</w:t>
                  </w:r>
                </w:p>
                <w:p w:rsidR="002A0B26" w:rsidRDefault="00536435">
                  <w:pPr>
                    <w:spacing w:before="135" w:after="135"/>
                    <w:jc w:val="both"/>
                    <w:textAlignment w:val="center"/>
                  </w:pPr>
                  <w:r>
                    <w:rPr>
                      <w:rFonts w:ascii="Arial" w:hAnsi="Arial" w:cs="Arial"/>
                      <w:color w:val="000000"/>
                      <w:position w:val="-2"/>
                      <w:sz w:val="18"/>
                      <w:szCs w:val="18"/>
                    </w:rPr>
                    <w:lastRenderedPageBreak/>
                    <w:t>Naročnik in izvajalec te pogodbe se izrecno dogovorita, da bo naročnik v času trajanja te pogodbe nabavljal le tiste vrste in količine predmetnega blaga, ki jih bo dejansko potreboval. Naročnik se ne zavezuje k nabavi celotnih količin, določenih v Predračunu – Seznamu razpisanega blaga. Količine in vrste blaga, navedene v predračunu, </w:t>
                  </w:r>
                  <w:r>
                    <w:rPr>
                      <w:rFonts w:ascii="Arial" w:hAnsi="Arial" w:cs="Arial"/>
                      <w:color w:val="000000"/>
                      <w:position w:val="-2"/>
                      <w:sz w:val="18"/>
                      <w:szCs w:val="18"/>
                      <w:u w:val="single"/>
                    </w:rPr>
                    <w:t>so okvirne</w:t>
                  </w:r>
                  <w:r>
                    <w:rPr>
                      <w:rFonts w:ascii="Arial" w:hAnsi="Arial" w:cs="Arial"/>
                      <w:color w:val="000000"/>
                      <w:position w:val="-2"/>
                      <w:sz w:val="18"/>
                      <w:szCs w:val="18"/>
                    </w:rPr>
                    <w:t>.</w:t>
                  </w:r>
                </w:p>
              </w:tc>
            </w:tr>
          </w:tbl>
          <w:p w:rsidR="002A0B26" w:rsidRDefault="002A0B26"/>
        </w:tc>
      </w:tr>
    </w:tbl>
    <w:p w:rsidR="002A0B26" w:rsidRDefault="00536435">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in izvajalec te pogodbe se dogovorita, da bo naročnik v času trajanja pogodbe, v primeru potrebe, od izvajalca na osnovi ponudbe kupoval tudi drugo istovrstno blago, ki ni na Predračunu – Seznamu razpisanega blaga, na način in po določilih, dogovorjenih v tej pogodbi.</w:t>
            </w:r>
          </w:p>
        </w:tc>
      </w:tr>
    </w:tbl>
    <w:p w:rsidR="002A0B26" w:rsidRDefault="00536435">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Ta pogodba se sklepa za obdobje ___ let od oddaje naročila. </w:t>
            </w:r>
          </w:p>
          <w:p w:rsidR="002A0B26" w:rsidRDefault="00536435">
            <w:pPr>
              <w:spacing w:before="225" w:after="225"/>
              <w:jc w:val="both"/>
            </w:pPr>
            <w:r>
              <w:rPr>
                <w:rFonts w:ascii="Arial" w:hAnsi="Arial" w:cs="Arial"/>
                <w:color w:val="000000"/>
                <w:sz w:val="18"/>
                <w:szCs w:val="18"/>
              </w:rPr>
              <w:t>Pogodba stopi v veljavo z dnem podpisa strank te pogodbe, uporablja pa se od ____________ do ________________.</w:t>
            </w:r>
          </w:p>
        </w:tc>
      </w:tr>
    </w:tbl>
    <w:p w:rsidR="002A0B26" w:rsidRDefault="00536435">
      <w:pPr>
        <w:spacing w:before="225" w:after="225" w:line="240" w:lineRule="auto"/>
        <w:jc w:val="both"/>
      </w:pPr>
      <w:r>
        <w:rPr>
          <w:rFonts w:ascii="Arial" w:hAnsi="Arial" w:cs="Arial"/>
          <w:b/>
          <w:bCs/>
          <w:color w:val="000000"/>
          <w:sz w:val="18"/>
          <w:szCs w:val="18"/>
        </w:rPr>
        <w:t>III. POGODBENA VREDNOST IN PLAČILNI POGOJI</w:t>
      </w:r>
    </w:p>
    <w:p w:rsidR="002A0B26" w:rsidRDefault="00536435">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Skupna okvirna _____________ pogodbena vrednost blaga znaša  _______________ EUR brez DDV,  _______________________ EUR z DDV.</w:t>
            </w:r>
          </w:p>
          <w:p w:rsidR="002A0B26" w:rsidRDefault="00536435">
            <w:pPr>
              <w:spacing w:before="225" w:after="225"/>
              <w:jc w:val="both"/>
            </w:pPr>
            <w:r>
              <w:rPr>
                <w:rFonts w:ascii="Arial" w:hAnsi="Arial" w:cs="Arial"/>
                <w:color w:val="000000"/>
                <w:sz w:val="18"/>
                <w:szCs w:val="18"/>
              </w:rPr>
              <w:t xml:space="preserve">Cene iz Predračuna - Seznama razpisanega blaga so izražene v evrih. V ceni so zajeti vsi stroški (dobave blaga, špediterski stroški, prevozni, carinski ter vsi morebitni drugi stroški), vsi popusti in rabati ter davek na dodano vrednost. Cene veljajo </w:t>
            </w:r>
            <w:proofErr w:type="spellStart"/>
            <w:r>
              <w:rPr>
                <w:rFonts w:ascii="Arial" w:hAnsi="Arial" w:cs="Arial"/>
                <w:color w:val="000000"/>
                <w:sz w:val="18"/>
                <w:szCs w:val="18"/>
              </w:rPr>
              <w:t>ddp</w:t>
            </w:r>
            <w:proofErr w:type="spellEnd"/>
            <w:r>
              <w:rPr>
                <w:rFonts w:ascii="Arial" w:hAnsi="Arial" w:cs="Arial"/>
                <w:color w:val="000000"/>
                <w:sz w:val="18"/>
                <w:szCs w:val="18"/>
              </w:rPr>
              <w:t xml:space="preserve"> skladišča naročnika razloženo.</w:t>
            </w:r>
          </w:p>
          <w:p w:rsidR="002A0B26" w:rsidRDefault="00536435">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času trajanja pogodbe, se lahko cene iz ponudbe korigirajo izključno v višini nastale davčne spremembe.</w:t>
            </w:r>
          </w:p>
          <w:p w:rsidR="002A0B26" w:rsidRDefault="00536435">
            <w:pPr>
              <w:spacing w:before="225" w:after="225"/>
              <w:jc w:val="both"/>
            </w:pPr>
            <w:r>
              <w:rPr>
                <w:rFonts w:ascii="Arial" w:hAnsi="Arial" w:cs="Arial"/>
                <w:color w:val="000000"/>
                <w:sz w:val="18"/>
                <w:szCs w:val="18"/>
              </w:rPr>
              <w:t xml:space="preserve">Cena blaga po predračunu je fiksna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w:t>
            </w:r>
            <w:proofErr w:type="spellStart"/>
            <w:r>
              <w:rPr>
                <w:rFonts w:ascii="Arial" w:hAnsi="Arial" w:cs="Arial"/>
                <w:color w:val="000000"/>
                <w:sz w:val="18"/>
                <w:szCs w:val="18"/>
              </w:rPr>
              <w:t>Ur.l</w:t>
            </w:r>
            <w:proofErr w:type="spellEnd"/>
            <w:r>
              <w:rPr>
                <w:rFonts w:ascii="Arial" w:hAnsi="Arial" w:cs="Arial"/>
                <w:color w:val="000000"/>
                <w:sz w:val="18"/>
                <w:szCs w:val="18"/>
              </w:rPr>
              <w:t>. RS, št.1/04).</w:t>
            </w:r>
          </w:p>
          <w:p w:rsidR="002A0B26" w:rsidRDefault="00536435">
            <w:pPr>
              <w:spacing w:before="225" w:after="225"/>
              <w:jc w:val="both"/>
            </w:pPr>
            <w:r>
              <w:rPr>
                <w:rFonts w:ascii="Arial" w:hAnsi="Arial" w:cs="Arial"/>
                <w:color w:val="000000"/>
                <w:sz w:val="18"/>
                <w:szCs w:val="18"/>
              </w:rPr>
              <w:t>Izvajalec se zavezuje naročnika pisno zaprositi za spremembo cen. O spremembi cen pogodbeni stranki skleneta aneks k tej pogodbi.</w:t>
            </w:r>
          </w:p>
        </w:tc>
      </w:tr>
    </w:tbl>
    <w:p w:rsidR="002A0B26" w:rsidRDefault="00536435">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Izvajalec izda naročniku račun v osmih (8) dneh po opravljeni dobavi blaga, v kolikor se stranki ne dogovorita drugače. 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2A0B26" w:rsidRDefault="00536435">
            <w:pPr>
              <w:spacing w:before="225" w:after="225"/>
              <w:jc w:val="both"/>
            </w:pPr>
            <w:r>
              <w:rPr>
                <w:rFonts w:ascii="Arial" w:hAnsi="Arial" w:cs="Arial"/>
                <w:color w:val="000000"/>
                <w:sz w:val="18"/>
                <w:szCs w:val="18"/>
              </w:rPr>
              <w:t>V kolikor naročnik računa ne zavrne v roku 8 delovnih dni od prejema, se račun šteje za potrjenega.</w:t>
            </w:r>
          </w:p>
          <w:p w:rsidR="002A0B26" w:rsidRDefault="00536435">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p w:rsidR="002A0B26" w:rsidRDefault="00536435">
            <w:pPr>
              <w:spacing w:before="225" w:after="225"/>
              <w:jc w:val="both"/>
            </w:pPr>
            <w:r>
              <w:rPr>
                <w:rFonts w:ascii="Arial" w:hAnsi="Arial" w:cs="Arial"/>
                <w:color w:val="000000"/>
                <w:sz w:val="18"/>
                <w:szCs w:val="18"/>
              </w:rPr>
              <w:t>Naročnik se zaveže plačati račun v roku 60 dni od prejema pravilno izstavljenega računa na transakcijski račun izvajalca, v skladu z 9. in 20. členom Zakona o interventnih ukrepih za zagotovitev finančne stabilnosti javnih zdravstvenih zavodov, katerih ustanovitelj je Republika Slovenija (Uradni list RS, št. 54/17). V primeru zamude pri plačilu lahko izvajalec naročniku zaračuna zakonske zamudne obresti.</w:t>
            </w:r>
          </w:p>
          <w:p w:rsidR="002A0B26" w:rsidRDefault="00536435">
            <w:pPr>
              <w:spacing w:before="225" w:after="225"/>
              <w:jc w:val="both"/>
            </w:pPr>
            <w:r>
              <w:rPr>
                <w:rFonts w:ascii="Arial" w:hAnsi="Arial" w:cs="Arial"/>
                <w:color w:val="000000"/>
                <w:sz w:val="18"/>
                <w:szCs w:val="18"/>
              </w:rPr>
              <w:lastRenderedPageBreak/>
              <w:t>Naročnik bo pravilno izstavljen in potrjen račun poravnal na transakcijski račun izvajalca, naveden na računu. V primeru, da TRR ni naveden na računu, se plačilo nakaže na prvi račun pri podatkih o izvajalcu.</w:t>
            </w:r>
          </w:p>
        </w:tc>
      </w:tr>
    </w:tbl>
    <w:p w:rsidR="002A0B26" w:rsidRDefault="00536435">
      <w:pPr>
        <w:spacing w:before="225" w:after="225" w:line="240" w:lineRule="auto"/>
        <w:jc w:val="both"/>
      </w:pPr>
      <w:r>
        <w:rPr>
          <w:rFonts w:ascii="Arial" w:hAnsi="Arial" w:cs="Arial"/>
          <w:b/>
          <w:bCs/>
          <w:color w:val="000000"/>
          <w:sz w:val="18"/>
          <w:szCs w:val="18"/>
        </w:rPr>
        <w:lastRenderedPageBreak/>
        <w:t>IV. NAROČANJE, DOBAVA IN PREVZEM BLAGA</w:t>
      </w:r>
    </w:p>
    <w:p w:rsidR="002A0B26" w:rsidRDefault="00536435">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bo posamezne vrste blaga, ki jih bo potreboval, kupoval od izbranega izvajalca na podlagi sklenjene pogodbe, in sicer na podlagi izstavljenih naročilnic po pošti, telefaksu ali e-mailu. Naročnik bo v naročilnici opredelil vrste in količine blaga. </w:t>
            </w:r>
          </w:p>
        </w:tc>
      </w:tr>
    </w:tbl>
    <w:p w:rsidR="002A0B26" w:rsidRDefault="00536435">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Izvajalec se zavezuje zagotavljati:</w:t>
            </w:r>
          </w:p>
          <w:tbl>
            <w:tblPr>
              <w:tblStyle w:val="NormalTablePHPDOCX"/>
              <w:tblW w:w="0" w:type="auto"/>
              <w:tblLook w:val="04A0" w:firstRow="1" w:lastRow="0" w:firstColumn="1" w:lastColumn="0" w:noHBand="0" w:noVBand="1"/>
            </w:tblPr>
            <w:tblGrid>
              <w:gridCol w:w="8746"/>
            </w:tblGrid>
            <w:tr w:rsidR="002A0B26">
              <w:tc>
                <w:tcPr>
                  <w:tcW w:w="0" w:type="auto"/>
                  <w:tcMar>
                    <w:top w:w="0" w:type="auto"/>
                    <w:bottom w:w="0" w:type="auto"/>
                  </w:tcMar>
                </w:tcPr>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da bo naročniku dobavljal blago v skladu s ponudbeno specifikacijo in specifikacijo zahtev naročnika;</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 xml:space="preserve">dostavo blaga </w:t>
                  </w:r>
                  <w:proofErr w:type="spellStart"/>
                  <w:r>
                    <w:rPr>
                      <w:rFonts w:ascii="Arial" w:hAnsi="Arial" w:cs="Arial"/>
                      <w:color w:val="000000"/>
                      <w:sz w:val="18"/>
                      <w:szCs w:val="18"/>
                    </w:rPr>
                    <w:t>ddp</w:t>
                  </w:r>
                  <w:proofErr w:type="spellEnd"/>
                  <w:r>
                    <w:rPr>
                      <w:rFonts w:ascii="Arial" w:hAnsi="Arial" w:cs="Arial"/>
                      <w:color w:val="000000"/>
                      <w:sz w:val="18"/>
                      <w:szCs w:val="18"/>
                    </w:rPr>
                    <w:t xml:space="preserve"> skladišče lekarne Splošne bolnišnice Novo mesto - razloženo v skladišče naročnika;</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 xml:space="preserve">dobavni rok </w:t>
                  </w:r>
                  <w:proofErr w:type="spellStart"/>
                  <w:r>
                    <w:rPr>
                      <w:rFonts w:ascii="Arial" w:hAnsi="Arial" w:cs="Arial"/>
                      <w:color w:val="000000"/>
                      <w:sz w:val="18"/>
                      <w:szCs w:val="18"/>
                    </w:rPr>
                    <w:t>max</w:t>
                  </w:r>
                  <w:proofErr w:type="spellEnd"/>
                  <w:r>
                    <w:rPr>
                      <w:rFonts w:ascii="Arial" w:hAnsi="Arial" w:cs="Arial"/>
                      <w:color w:val="000000"/>
                      <w:sz w:val="18"/>
                      <w:szCs w:val="18"/>
                    </w:rPr>
                    <w:t>. 5  dni od prejema pisnega naročila, v nujnih primerih po dogovoru z naročnikom;</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da bo v primeru, da blaga ne bo mogel dostaviti v pogodbenem roku, o tem pisno obvestil naročnika, in sicer na e-mail: adm.lekarna@sb-nm.si; </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da bo v primeru zamude pri dobavi blaga, ki ni posledica višje sile ali razlogov na strani naročnika, plačal naročniku vse stroške, ki bi nastali zaradi nepravočasne dobave blaga, pri čemer bo lahko naročnik blago naročil pri drugem dobavitelju, razliko v ceni pa zaračunal izvajalcu;</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načelo sledljivosti blaga pri naročniku, pri čemer se zavezuje ob dobavah blaga sklicevati na naročilnico naročnika in zagotavljati ujemanje podatkov: naziv blaga in kataloška številka proizvajalca in/ali črtna koda, v ponudbeni dokumentaciji, na dobavnici in embalaži.</w:t>
                  </w:r>
                </w:p>
              </w:tc>
            </w:tr>
          </w:tbl>
          <w:p w:rsidR="002A0B26" w:rsidRDefault="002A0B26"/>
        </w:tc>
      </w:tr>
    </w:tbl>
    <w:p w:rsidR="002A0B26" w:rsidRDefault="00536435">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se obvezuje naročeno blago v celoti prevzeti na podlagi dobavnice. Dobavnica mora biti napisana v slovenskem jeziku.</w:t>
            </w:r>
          </w:p>
        </w:tc>
      </w:tr>
    </w:tbl>
    <w:p w:rsidR="002A0B26" w:rsidRDefault="00536435">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 xml:space="preserve">Količinski prevzem blaga se opravi ob prevzemu, kakovostni pa v </w:t>
            </w:r>
            <w:proofErr w:type="spellStart"/>
            <w:r>
              <w:rPr>
                <w:rFonts w:ascii="Arial" w:hAnsi="Arial" w:cs="Arial"/>
                <w:color w:val="000000"/>
                <w:sz w:val="18"/>
                <w:szCs w:val="18"/>
              </w:rPr>
              <w:t>uzančnih</w:t>
            </w:r>
            <w:proofErr w:type="spellEnd"/>
            <w:r>
              <w:rPr>
                <w:rFonts w:ascii="Arial" w:hAnsi="Arial" w:cs="Arial"/>
                <w:color w:val="000000"/>
                <w:sz w:val="18"/>
                <w:szCs w:val="18"/>
              </w:rPr>
              <w:t xml:space="preserve"> rokih.</w:t>
            </w:r>
          </w:p>
          <w:p w:rsidR="002A0B26" w:rsidRDefault="00536435">
            <w:pPr>
              <w:spacing w:before="225" w:after="225"/>
              <w:jc w:val="both"/>
            </w:pPr>
            <w:r>
              <w:rPr>
                <w:rFonts w:ascii="Arial" w:hAnsi="Arial" w:cs="Arial"/>
                <w:color w:val="000000"/>
                <w:sz w:val="18"/>
                <w:szCs w:val="18"/>
              </w:rPr>
              <w:t>Naročnik bo o morebitnih količinskih odstopanjih, očitnih napakah in poškodovani embalaži  prevzetega blaga sestavil reklamacijski zapisnik in obvestil izvajalca o reklamaciji, najkasneje v roku 8 dni po prejemu blaga.</w:t>
            </w:r>
          </w:p>
          <w:p w:rsidR="002A0B26" w:rsidRDefault="00536435">
            <w:pPr>
              <w:spacing w:before="225" w:after="225"/>
              <w:jc w:val="both"/>
            </w:pPr>
            <w:r>
              <w:rPr>
                <w:rFonts w:ascii="Arial" w:hAnsi="Arial" w:cs="Arial"/>
                <w:color w:val="000000"/>
                <w:sz w:val="18"/>
                <w:szCs w:val="18"/>
              </w:rPr>
              <w:t>O kakovostnih in drugih napakah, ki jih ni mogoče ugotoviti takoj ob prevzemu, bo naročnik ravnal v skladu z določili obligacijskega zakonika.</w:t>
            </w:r>
          </w:p>
        </w:tc>
      </w:tr>
    </w:tbl>
    <w:p w:rsidR="002A0B26" w:rsidRDefault="00536435">
      <w:pPr>
        <w:spacing w:before="225" w:after="225" w:line="240" w:lineRule="auto"/>
        <w:jc w:val="both"/>
      </w:pPr>
      <w:r>
        <w:rPr>
          <w:rFonts w:ascii="Arial" w:hAnsi="Arial" w:cs="Arial"/>
          <w:b/>
          <w:bCs/>
          <w:color w:val="000000"/>
          <w:sz w:val="18"/>
          <w:szCs w:val="18"/>
        </w:rPr>
        <w:t>V. KAKOVOST BLAGA</w:t>
      </w:r>
    </w:p>
    <w:p w:rsidR="002A0B26" w:rsidRDefault="00536435">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Kakovost blaga mora ustrezati vsem strokovnim zahtevam, opisom in karakteristikam, ki so bili dani v okviru razpisne in ponudbene dokumentacije ter obstoječim standardom in deklarirani kakovosti na embalaži blaga. </w:t>
            </w:r>
          </w:p>
        </w:tc>
      </w:tr>
    </w:tbl>
    <w:p w:rsidR="002A0B26" w:rsidRDefault="00536435">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Izvajalec naročniku  zagotavlja:</w:t>
            </w:r>
          </w:p>
          <w:tbl>
            <w:tblPr>
              <w:tblStyle w:val="NormalTablePHPDOCX"/>
              <w:tblW w:w="0" w:type="auto"/>
              <w:tblLook w:val="04A0" w:firstRow="1" w:lastRow="0" w:firstColumn="1" w:lastColumn="0" w:noHBand="0" w:noVBand="1"/>
            </w:tblPr>
            <w:tblGrid>
              <w:gridCol w:w="8746"/>
            </w:tblGrid>
            <w:tr w:rsidR="002A0B26">
              <w:tc>
                <w:tcPr>
                  <w:tcW w:w="0" w:type="auto"/>
                  <w:tcMar>
                    <w:top w:w="0" w:type="auto"/>
                    <w:bottom w:w="0" w:type="auto"/>
                  </w:tcMar>
                </w:tcPr>
                <w:p w:rsidR="002A0B26" w:rsidRDefault="00536435">
                  <w:pPr>
                    <w:numPr>
                      <w:ilvl w:val="0"/>
                      <w:numId w:val="23"/>
                    </w:numPr>
                    <w:jc w:val="both"/>
                    <w:rPr>
                      <w:rFonts w:ascii="Arial" w:hAnsi="Arial" w:cs="Arial"/>
                      <w:color w:val="000000"/>
                      <w:sz w:val="18"/>
                      <w:szCs w:val="18"/>
                    </w:rPr>
                  </w:pPr>
                  <w:r>
                    <w:rPr>
                      <w:rFonts w:ascii="Arial" w:hAnsi="Arial" w:cs="Arial"/>
                      <w:color w:val="000000"/>
                      <w:sz w:val="18"/>
                      <w:szCs w:val="18"/>
                    </w:rPr>
                    <w:t>da bo v primeru, da pride do zamenjave artiklov (proizvajalca, ponudnikov naziv blaga in kataloške številke), za katere ima  priznano sposobnost (nekega artikla ni več na trgu npr. zaradi prenehanja proizvodnje ali težav z uvozom, ….) pred pričetkom dobav novega blaga naročniku predložil razloge za zamenjavo blaga in dokazila, da je novi artikel kakovostno in funkcionalno enakovreden prejšnjemu ter od naročnika pridobil pisno soglasje za zamenjavo artikla;</w:t>
                  </w:r>
                </w:p>
                <w:p w:rsidR="002A0B26" w:rsidRDefault="00536435">
                  <w:pPr>
                    <w:numPr>
                      <w:ilvl w:val="0"/>
                      <w:numId w:val="23"/>
                    </w:numPr>
                    <w:jc w:val="both"/>
                    <w:rPr>
                      <w:rFonts w:ascii="Arial" w:hAnsi="Arial" w:cs="Arial"/>
                      <w:color w:val="000000"/>
                      <w:sz w:val="18"/>
                      <w:szCs w:val="18"/>
                    </w:rPr>
                  </w:pPr>
                  <w:r>
                    <w:rPr>
                      <w:rFonts w:ascii="Arial" w:hAnsi="Arial" w:cs="Arial"/>
                      <w:color w:val="000000"/>
                      <w:sz w:val="18"/>
                      <w:szCs w:val="18"/>
                    </w:rPr>
                    <w:lastRenderedPageBreak/>
                    <w:t>da bo nosil vse stroške, ki bi nastali zaradi odpoklica blaga zaradi napake, storjene s strani izvajalca oziroma proizvajalca blaga.</w:t>
                  </w:r>
                </w:p>
              </w:tc>
            </w:tr>
          </w:tbl>
          <w:p w:rsidR="002A0B26" w:rsidRDefault="002A0B26"/>
        </w:tc>
      </w:tr>
    </w:tbl>
    <w:p w:rsidR="002A0B26" w:rsidRDefault="00536435">
      <w:pPr>
        <w:spacing w:after="0" w:line="240" w:lineRule="auto"/>
        <w:jc w:val="center"/>
      </w:pPr>
      <w:r>
        <w:rPr>
          <w:rFonts w:ascii="Arial" w:hAnsi="Arial" w:cs="Arial"/>
          <w:b/>
          <w:bCs/>
          <w:color w:val="000000"/>
          <w:sz w:val="18"/>
          <w:szCs w:val="18"/>
        </w:rPr>
        <w:lastRenderedPageBreak/>
        <w:t>14.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si pridržuje pravico, da reklamira kakovostno neustrezno blago in blago, za katerega ob dobavah ugotovi, da  ne izpolnjuje pogojev in strokovnih zahtev naročnika ter da v kolikor ne pride do rešitve reklamacije med izvajalcem in naročnikom, izloči kakovostno neustrezno blago in z izvajalcem prekine pogodbo za dobavo predmetnega blaga.  </w:t>
            </w:r>
          </w:p>
          <w:p w:rsidR="002A0B26" w:rsidRDefault="00536435">
            <w:pPr>
              <w:spacing w:before="225" w:after="225"/>
              <w:jc w:val="both"/>
            </w:pPr>
            <w:r>
              <w:rPr>
                <w:rFonts w:ascii="Arial" w:hAnsi="Arial" w:cs="Arial"/>
                <w:color w:val="000000"/>
                <w:sz w:val="18"/>
                <w:szCs w:val="18"/>
              </w:rPr>
              <w:t>V kolikor pride do reklamacij blaga, se postopek reševanja reklamacije vodi izključno preko nabavne službe naročnika.</w:t>
            </w:r>
          </w:p>
        </w:tc>
      </w:tr>
    </w:tbl>
    <w:p w:rsidR="002A0B26" w:rsidRDefault="00536435">
      <w:pPr>
        <w:spacing w:before="225" w:after="225" w:line="240" w:lineRule="auto"/>
        <w:jc w:val="both"/>
      </w:pPr>
      <w:r>
        <w:rPr>
          <w:rFonts w:ascii="Arial" w:hAnsi="Arial" w:cs="Arial"/>
          <w:b/>
          <w:bCs/>
          <w:color w:val="000000"/>
          <w:sz w:val="18"/>
          <w:szCs w:val="18"/>
        </w:rPr>
        <w:t>VI. ZAVAROVANJE OBVEZNOSTI</w:t>
      </w:r>
    </w:p>
    <w:p w:rsidR="002A0B26" w:rsidRDefault="00536435">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Izbrani izvajalec bo v petih dneh od podpisa te pogodbe, kot instrument zavarovanja predložil naročniku zavarovanje za dobro izvedbo pogodbenih obveznosti z veljavnostjo do izteka pogodbe, in sicer:</w:t>
            </w:r>
          </w:p>
          <w:tbl>
            <w:tblPr>
              <w:tblStyle w:val="NormalTablePHPDOCX"/>
              <w:tblW w:w="0" w:type="auto"/>
              <w:tblLook w:val="04A0" w:firstRow="1" w:lastRow="0" w:firstColumn="1" w:lastColumn="0" w:noHBand="0" w:noVBand="1"/>
            </w:tblPr>
            <w:tblGrid>
              <w:gridCol w:w="8746"/>
            </w:tblGrid>
            <w:tr w:rsidR="002A0B26">
              <w:tc>
                <w:tcPr>
                  <w:tcW w:w="0" w:type="auto"/>
                  <w:tcMar>
                    <w:top w:w="0" w:type="auto"/>
                    <w:bottom w:w="0" w:type="auto"/>
                  </w:tcMar>
                </w:tcPr>
                <w:p w:rsidR="002A0B26" w:rsidRDefault="00536435">
                  <w:pPr>
                    <w:numPr>
                      <w:ilvl w:val="0"/>
                      <w:numId w:val="24"/>
                    </w:numPr>
                    <w:jc w:val="both"/>
                    <w:rPr>
                      <w:rFonts w:ascii="Arial" w:hAnsi="Arial" w:cs="Arial"/>
                      <w:color w:val="000000"/>
                      <w:sz w:val="18"/>
                      <w:szCs w:val="18"/>
                    </w:rPr>
                  </w:pPr>
                  <w:r>
                    <w:rPr>
                      <w:rFonts w:ascii="Arial" w:hAnsi="Arial" w:cs="Arial"/>
                      <w:color w:val="000000"/>
                      <w:sz w:val="18"/>
                      <w:szCs w:val="18"/>
                    </w:rPr>
                    <w:t>menično izjavo in lastno podpisano menico s pooblastilom za njeno izpolnitev v višini 10% pogodbene vrednosti.</w:t>
                  </w:r>
                </w:p>
              </w:tc>
            </w:tr>
          </w:tbl>
          <w:p w:rsidR="002A0B26" w:rsidRDefault="002A0B26"/>
          <w:p w:rsidR="002A0B26" w:rsidRDefault="00536435">
            <w:pPr>
              <w:spacing w:before="225" w:after="225"/>
              <w:jc w:val="both"/>
            </w:pPr>
            <w:r>
              <w:rPr>
                <w:rFonts w:ascii="Arial" w:hAnsi="Arial" w:cs="Arial"/>
                <w:color w:val="000000"/>
                <w:sz w:val="18"/>
                <w:szCs w:val="18"/>
              </w:rPr>
              <w:t>Naročnik bo zavarovanje za dobro izvedbo pogodbenih obveznosti lahko unovčil, če naročeno blago pri posamezni dobavi:</w:t>
            </w:r>
          </w:p>
          <w:tbl>
            <w:tblPr>
              <w:tblStyle w:val="NormalTablePHPDOCX"/>
              <w:tblW w:w="0" w:type="auto"/>
              <w:tblLook w:val="04A0" w:firstRow="1" w:lastRow="0" w:firstColumn="1" w:lastColumn="0" w:noHBand="0" w:noVBand="1"/>
            </w:tblPr>
            <w:tblGrid>
              <w:gridCol w:w="5619"/>
            </w:tblGrid>
            <w:tr w:rsidR="002A0B26">
              <w:tc>
                <w:tcPr>
                  <w:tcW w:w="0" w:type="auto"/>
                  <w:tcMar>
                    <w:top w:w="0" w:type="auto"/>
                    <w:bottom w:w="0" w:type="auto"/>
                  </w:tcMar>
                </w:tcPr>
                <w:p w:rsidR="002A0B26" w:rsidRDefault="00536435">
                  <w:pPr>
                    <w:numPr>
                      <w:ilvl w:val="0"/>
                      <w:numId w:val="25"/>
                    </w:numPr>
                    <w:jc w:val="both"/>
                    <w:rPr>
                      <w:rFonts w:ascii="Arial" w:hAnsi="Arial" w:cs="Arial"/>
                      <w:color w:val="000000"/>
                      <w:sz w:val="18"/>
                      <w:szCs w:val="18"/>
                    </w:rPr>
                  </w:pPr>
                  <w:r>
                    <w:rPr>
                      <w:rFonts w:ascii="Arial" w:hAnsi="Arial" w:cs="Arial"/>
                      <w:color w:val="000000"/>
                      <w:sz w:val="18"/>
                      <w:szCs w:val="18"/>
                    </w:rPr>
                    <w:t>ne bo odgovarjalo dogovorjenim standardom in kvaliteti;</w:t>
                  </w:r>
                </w:p>
                <w:p w:rsidR="002A0B26" w:rsidRDefault="00536435">
                  <w:pPr>
                    <w:numPr>
                      <w:ilvl w:val="0"/>
                      <w:numId w:val="25"/>
                    </w:numPr>
                    <w:jc w:val="both"/>
                    <w:rPr>
                      <w:rFonts w:ascii="Arial" w:hAnsi="Arial" w:cs="Arial"/>
                      <w:color w:val="000000"/>
                      <w:sz w:val="18"/>
                      <w:szCs w:val="18"/>
                    </w:rPr>
                  </w:pPr>
                  <w:r>
                    <w:rPr>
                      <w:rFonts w:ascii="Arial" w:hAnsi="Arial" w:cs="Arial"/>
                      <w:color w:val="000000"/>
                      <w:sz w:val="18"/>
                      <w:szCs w:val="18"/>
                    </w:rPr>
                    <w:t>ne bo prejel v roku in v količinah, opredeljenih v naročilnici.</w:t>
                  </w:r>
                </w:p>
              </w:tc>
            </w:tr>
          </w:tbl>
          <w:p w:rsidR="002A0B26" w:rsidRDefault="002A0B26"/>
        </w:tc>
      </w:tr>
    </w:tbl>
    <w:p w:rsidR="002A0B26" w:rsidRDefault="00536435">
      <w:pPr>
        <w:spacing w:before="225" w:after="225" w:line="240" w:lineRule="auto"/>
        <w:jc w:val="both"/>
      </w:pPr>
      <w:r>
        <w:rPr>
          <w:rFonts w:ascii="Arial" w:hAnsi="Arial" w:cs="Arial"/>
          <w:b/>
          <w:bCs/>
          <w:color w:val="000000"/>
          <w:sz w:val="18"/>
          <w:szCs w:val="18"/>
        </w:rPr>
        <w:t>VII. SKRBNIK POGODBE</w:t>
      </w:r>
    </w:p>
    <w:p w:rsidR="002A0B26" w:rsidRDefault="00536435">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Pooblaščena predstavnica naročnika za nadzor nad izvajanjem pogodbe, naročanje in prevzem blaga ter kontrolo kakovosti dobavljenega blaga po tej pogodbi je Katja Vernig, vodja lekarne.</w:t>
            </w:r>
          </w:p>
          <w:p w:rsidR="002A0B26" w:rsidRDefault="00536435">
            <w:pPr>
              <w:spacing w:before="225" w:after="225"/>
              <w:jc w:val="both"/>
            </w:pPr>
            <w:r>
              <w:rPr>
                <w:rFonts w:ascii="Arial" w:hAnsi="Arial" w:cs="Arial"/>
                <w:color w:val="000000"/>
                <w:sz w:val="18"/>
                <w:szCs w:val="18"/>
              </w:rPr>
              <w:t>Skrbnik pogodbe s strani naročnika je Stanislava Majerle, vodja oddelka za investicije, nabavo in tehnično vzdrževanje.</w:t>
            </w:r>
          </w:p>
          <w:p w:rsidR="002A0B26" w:rsidRDefault="00536435">
            <w:pPr>
              <w:spacing w:before="225" w:after="225"/>
              <w:jc w:val="both"/>
            </w:pPr>
            <w:r>
              <w:rPr>
                <w:rFonts w:ascii="Arial" w:hAnsi="Arial" w:cs="Arial"/>
                <w:color w:val="000000"/>
                <w:sz w:val="18"/>
                <w:szCs w:val="18"/>
              </w:rPr>
              <w:t>Skrbnik pogodbe s strani izvajalca je___________________________.</w:t>
            </w:r>
          </w:p>
        </w:tc>
      </w:tr>
    </w:tbl>
    <w:p w:rsidR="002A0B26" w:rsidRDefault="00536435">
      <w:pPr>
        <w:spacing w:before="225" w:after="225" w:line="240" w:lineRule="auto"/>
        <w:jc w:val="both"/>
      </w:pPr>
      <w:r>
        <w:rPr>
          <w:rFonts w:ascii="Arial" w:hAnsi="Arial" w:cs="Arial"/>
          <w:b/>
          <w:bCs/>
          <w:color w:val="000000"/>
          <w:sz w:val="18"/>
          <w:szCs w:val="18"/>
        </w:rPr>
        <w:t>VIII. ODSTOP OD POGODBE</w:t>
      </w:r>
    </w:p>
    <w:p w:rsidR="002A0B26" w:rsidRDefault="00536435">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2A0B26" w:rsidRDefault="00536435">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2A0B26" w:rsidRDefault="00536435">
            <w:pPr>
              <w:spacing w:before="225" w:after="225"/>
              <w:jc w:val="both"/>
            </w:pPr>
            <w:r>
              <w:rPr>
                <w:rFonts w:ascii="Arial" w:hAnsi="Arial" w:cs="Arial"/>
                <w:color w:val="000000"/>
                <w:sz w:val="18"/>
                <w:szCs w:val="18"/>
              </w:rPr>
              <w:t>Naročnik ima pravico odstopiti od pogodbe kadarkoli, brez posledic za naročnika, če:</w:t>
            </w:r>
          </w:p>
          <w:p w:rsidR="002A0B26" w:rsidRDefault="00536435">
            <w:pPr>
              <w:spacing w:before="225" w:after="225"/>
              <w:jc w:val="both"/>
            </w:pPr>
            <w:r>
              <w:rPr>
                <w:rFonts w:ascii="Arial" w:hAnsi="Arial" w:cs="Arial"/>
                <w:color w:val="000000"/>
                <w:sz w:val="18"/>
                <w:szCs w:val="18"/>
              </w:rPr>
              <w:t>pride izvajalec v takšno finančno situacijo, ki bi mu onemogočila izvedbo pogodbenih obveznosti;</w:t>
            </w:r>
            <w:r>
              <w:rPr>
                <w:rFonts w:ascii="Arial" w:hAnsi="Arial" w:cs="Arial"/>
                <w:color w:val="000000"/>
                <w:sz w:val="18"/>
                <w:szCs w:val="18"/>
              </w:rPr>
              <w:br/>
              <w:t>izvajalec po svoji krivdi v roku 14 dni od veljavnosti pogodbe in uvedbe v delo ne prične z delom;</w:t>
            </w:r>
            <w:r>
              <w:rPr>
                <w:rFonts w:ascii="Arial" w:hAnsi="Arial" w:cs="Arial"/>
                <w:color w:val="000000"/>
                <w:sz w:val="18"/>
                <w:szCs w:val="18"/>
              </w:rPr>
              <w:br/>
              <w:t>izvajalec po svoji krivdi kasni z deli po faznih rokih iz potrjenega terminskega plana del več kot 30 dni, oziroma če ne dosega pogodbeno dogovorjene kvalitete in standardov in je ne more vzpostaviti niti v naknadno dogovorjenem roku, ki mu ga določi naročnik.</w:t>
            </w:r>
          </w:p>
          <w:p w:rsidR="002A0B26" w:rsidRDefault="00536435">
            <w:pPr>
              <w:spacing w:before="225" w:after="225"/>
              <w:jc w:val="both"/>
            </w:pPr>
            <w:r>
              <w:rPr>
                <w:rFonts w:ascii="Arial" w:hAnsi="Arial" w:cs="Arial"/>
                <w:color w:val="000000"/>
                <w:sz w:val="18"/>
                <w:szCs w:val="18"/>
              </w:rPr>
              <w:lastRenderedPageBreak/>
              <w:t>Med veljavnostjo pogodbe o izvedbi javnega naročila lahko naročnik ne glede na določbe zakona, ki ureja obligacijska razmerja, odstopi od pogodbe v naslednjih okoliščinah:</w:t>
            </w:r>
          </w:p>
          <w:p w:rsidR="002A0B26" w:rsidRDefault="00536435">
            <w:pPr>
              <w:spacing w:before="225" w:after="225"/>
              <w:jc w:val="both"/>
            </w:pPr>
            <w:r>
              <w:rPr>
                <w:rFonts w:ascii="Arial" w:hAnsi="Arial" w:cs="Arial"/>
                <w:color w:val="000000"/>
                <w:sz w:val="18"/>
                <w:szCs w:val="18"/>
              </w:rPr>
              <w:t>• javno naročilo je bilo bistveno spremenjeno, kar terja nov postopek javnega naročanja;</w:t>
            </w:r>
          </w:p>
          <w:p w:rsidR="002A0B26" w:rsidRDefault="00536435">
            <w:pPr>
              <w:spacing w:before="225" w:after="225"/>
              <w:jc w:val="both"/>
            </w:pPr>
            <w:r>
              <w:rPr>
                <w:rFonts w:ascii="Arial" w:hAnsi="Arial" w:cs="Arial"/>
                <w:color w:val="000000"/>
                <w:sz w:val="18"/>
                <w:szCs w:val="18"/>
              </w:rPr>
              <w:t>• v času oddaje javnega naročila je bil izvajalec  v enem od položajev, zaradi katerega bi ga naročnik moral izključiti iz postopka javnega naročanja, pa s tem dejstvom naročnik ni bil seznanjen v postopku javnega naročanja;</w:t>
            </w:r>
          </w:p>
          <w:p w:rsidR="002A0B26" w:rsidRDefault="00536435">
            <w:pPr>
              <w:spacing w:before="225" w:after="225"/>
              <w:jc w:val="both"/>
            </w:pPr>
            <w:r>
              <w:rPr>
                <w:rFonts w:ascii="Arial" w:hAnsi="Arial" w:cs="Arial"/>
                <w:color w:val="000000"/>
                <w:sz w:val="18"/>
                <w:szCs w:val="18"/>
              </w:rPr>
              <w:t>• zaradi hudih kršitev obveznosti iz PEU, PDEU in ZJN-3, ki jih je po postopku v skladu z 258. členom PDEU ugotovilo Sodišče Evropske unije, javno naročilo ne bi smelo biti oddano izvajalcu.</w:t>
            </w:r>
          </w:p>
          <w:p w:rsidR="002A0B26" w:rsidRDefault="00536435">
            <w:pPr>
              <w:spacing w:before="225" w:after="225"/>
              <w:jc w:val="both"/>
            </w:pPr>
            <w:r>
              <w:rPr>
                <w:rFonts w:ascii="Arial" w:hAnsi="Arial" w:cs="Arial"/>
                <w:color w:val="000000"/>
                <w:sz w:val="18"/>
                <w:szCs w:val="18"/>
              </w:rPr>
              <w:t>Odstop od pogodbe učinkuje z dnem, ko izvajalec prejme pisno izjavo naročnika o odstopu.</w:t>
            </w:r>
          </w:p>
          <w:p w:rsidR="002A0B26" w:rsidRDefault="00536435">
            <w:pPr>
              <w:spacing w:before="225" w:after="225"/>
              <w:jc w:val="both"/>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2A0B26" w:rsidRDefault="00536435">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2A0B26" w:rsidRDefault="00536435">
            <w:pPr>
              <w:spacing w:before="225" w:after="225"/>
              <w:jc w:val="both"/>
            </w:pPr>
            <w:r>
              <w:rPr>
                <w:rFonts w:ascii="Arial" w:hAnsi="Arial" w:cs="Arial"/>
                <w:color w:val="000000"/>
                <w:sz w:val="18"/>
                <w:szCs w:val="18"/>
              </w:rPr>
              <w:t>Naročnik ima pravico enostransko odstopiti od pogodbe brez odpovednega roka tudi v primeru, da bo v času trajanja pogodbe ministrstvo pristojno za izvedbo skupnih javnih naročil začelo in uspešno zaključilo postopek, ki bo zajemal tudi blago te pogodbe.  </w:t>
            </w:r>
          </w:p>
          <w:p w:rsidR="002A0B26" w:rsidRDefault="00536435">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2A0B26" w:rsidRDefault="00536435">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2A0B26" w:rsidRDefault="00536435">
            <w:pPr>
              <w:spacing w:before="225" w:after="225"/>
              <w:jc w:val="both"/>
            </w:pPr>
            <w:r>
              <w:rPr>
                <w:rFonts w:ascii="Arial" w:hAnsi="Arial" w:cs="Arial"/>
                <w:color w:val="000000"/>
                <w:sz w:val="18"/>
                <w:szCs w:val="18"/>
              </w:rPr>
              <w:t>Odstop od pogodbe učinkuje z dnem, ko izvajalec prejme pisno izjavo naročnika o odstopu.</w:t>
            </w:r>
          </w:p>
          <w:p w:rsidR="002A0B26" w:rsidRDefault="00536435">
            <w:pPr>
              <w:spacing w:before="225" w:after="225"/>
              <w:jc w:val="both"/>
            </w:pPr>
            <w:r>
              <w:rPr>
                <w:rFonts w:ascii="Arial" w:hAnsi="Arial" w:cs="Arial"/>
                <w:color w:val="000000"/>
                <w:sz w:val="18"/>
                <w:szCs w:val="18"/>
              </w:rPr>
              <w:t>Naročnik bo istočasno z odstopom od pogodbe zaradi kršitev pogodbe s strani izvajalca, pričel s postopki za unovčenje zavarovanja za dobro izvedbo pogodbenih obveznosti.</w:t>
            </w:r>
          </w:p>
        </w:tc>
      </w:tr>
    </w:tbl>
    <w:p w:rsidR="002A0B26" w:rsidRDefault="00536435">
      <w:pPr>
        <w:spacing w:after="0" w:line="240" w:lineRule="auto"/>
        <w:jc w:val="center"/>
      </w:pPr>
      <w:r>
        <w:rPr>
          <w:rFonts w:ascii="Arial" w:hAnsi="Arial" w:cs="Arial"/>
          <w:b/>
          <w:bCs/>
          <w:color w:val="000000"/>
          <w:sz w:val="18"/>
          <w:szCs w:val="18"/>
        </w:rPr>
        <w:lastRenderedPageBreak/>
        <w:t>18.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Ta pogodba je sklenjena pod razveznim pogojem, ki se uresniči v primeru izpolnitve ene od naslednjih okoliščin:</w:t>
            </w:r>
          </w:p>
          <w:p w:rsidR="002A0B26" w:rsidRDefault="00536435">
            <w:pPr>
              <w:spacing w:before="225" w:after="225"/>
              <w:jc w:val="both"/>
            </w:pPr>
            <w:r>
              <w:rPr>
                <w:rFonts w:ascii="Arial" w:hAnsi="Arial" w:cs="Arial"/>
                <w:color w:val="000000"/>
                <w:sz w:val="18"/>
                <w:szCs w:val="18"/>
              </w:rPr>
              <w:t xml:space="preserve">- če bo naročnik seznanjen, da je sodišče s pravnomočno odločitvijo ugotovilo kršitev obveznosti delovne, </w:t>
            </w:r>
            <w:proofErr w:type="spellStart"/>
            <w:r>
              <w:rPr>
                <w:rFonts w:ascii="Arial" w:hAnsi="Arial" w:cs="Arial"/>
                <w:color w:val="000000"/>
                <w:sz w:val="18"/>
                <w:szCs w:val="18"/>
              </w:rPr>
              <w:t>okoljske</w:t>
            </w:r>
            <w:proofErr w:type="spellEnd"/>
            <w:r>
              <w:rPr>
                <w:rFonts w:ascii="Arial" w:hAnsi="Arial" w:cs="Arial"/>
                <w:color w:val="000000"/>
                <w:sz w:val="18"/>
                <w:szCs w:val="18"/>
              </w:rPr>
              <w:t xml:space="preserve"> ali socialne zakonodaje s strani izvajalca ali podizvajalca ali</w:t>
            </w:r>
          </w:p>
          <w:p w:rsidR="002A0B26" w:rsidRDefault="00536435">
            <w:pPr>
              <w:spacing w:before="225" w:after="225"/>
              <w:jc w:val="both"/>
            </w:pPr>
            <w:r>
              <w:rPr>
                <w:rFonts w:ascii="Arial" w:hAnsi="Arial" w:cs="Arial"/>
                <w:color w:val="000000"/>
                <w:sz w:val="18"/>
                <w:szCs w:val="18"/>
              </w:rPr>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746"/>
            </w:tblGrid>
            <w:tr w:rsidR="002A0B26">
              <w:tc>
                <w:tcPr>
                  <w:tcW w:w="0" w:type="auto"/>
                  <w:tcMar>
                    <w:top w:w="0" w:type="auto"/>
                    <w:bottom w:w="0" w:type="auto"/>
                  </w:tcMar>
                </w:tcPr>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plačilom za delo,</w:t>
                  </w:r>
                </w:p>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delovnim časom,</w:t>
                  </w:r>
                </w:p>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počitki,</w:t>
                  </w:r>
                </w:p>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opravljanjem dela na podlagi pogodb civilnega prava kljub obstoju elementov delovnega razmerja ali v zvezi z zaposlovanjem na črno </w:t>
                  </w:r>
                </w:p>
              </w:tc>
            </w:tr>
          </w:tbl>
          <w:p w:rsidR="002A0B26" w:rsidRDefault="002A0B26"/>
          <w:p w:rsidR="002A0B26" w:rsidRDefault="00536435">
            <w:pPr>
              <w:spacing w:before="225" w:after="225"/>
              <w:jc w:val="both"/>
            </w:pPr>
            <w:r>
              <w:rPr>
                <w:rFonts w:ascii="Arial" w:hAnsi="Arial" w:cs="Arial"/>
                <w:color w:val="000000"/>
                <w:sz w:val="18"/>
                <w:szCs w:val="18"/>
              </w:rPr>
              <w:t>in za kateri mu je bila s pravnomočno odločitvijo ali več pravnomočnimi odločitvami izrečena globa za prekršek,</w:t>
            </w:r>
          </w:p>
          <w:p w:rsidR="002A0B26" w:rsidRDefault="00536435">
            <w:pPr>
              <w:spacing w:before="225" w:after="225"/>
              <w:jc w:val="both"/>
            </w:pPr>
            <w:r>
              <w:rPr>
                <w:rFonts w:ascii="Arial" w:hAnsi="Arial" w:cs="Arial"/>
                <w:color w:val="000000"/>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2A0B26" w:rsidRDefault="00536435">
            <w:pPr>
              <w:spacing w:before="225" w:after="225"/>
              <w:jc w:val="both"/>
            </w:pPr>
            <w:r>
              <w:rPr>
                <w:rFonts w:ascii="Arial" w:hAnsi="Arial" w:cs="Arial"/>
                <w:color w:val="000000"/>
                <w:sz w:val="18"/>
                <w:szCs w:val="18"/>
              </w:rPr>
              <w:lastRenderedPageBreak/>
              <w:t>V primeru izpolnitve okoliščine in pogojev iz prejšnjega odstavka se šteje, da je pogodba razvezana z dnem sklenitve nove pogodbe o izvedbi javnega naročila za predmetno naročilo. O datumu sklenitve nove pogodbe bo naročnik obvestil izvajalca.</w:t>
            </w:r>
          </w:p>
          <w:p w:rsidR="002A0B26" w:rsidRDefault="00536435">
            <w:pPr>
              <w:spacing w:before="225" w:after="225"/>
              <w:jc w:val="both"/>
            </w:pPr>
            <w:r>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2A0B26" w:rsidRDefault="00536435">
      <w:pPr>
        <w:spacing w:before="225" w:after="225" w:line="240" w:lineRule="auto"/>
        <w:jc w:val="both"/>
      </w:pPr>
      <w:r>
        <w:rPr>
          <w:rFonts w:ascii="Arial" w:hAnsi="Arial" w:cs="Arial"/>
          <w:b/>
          <w:bCs/>
          <w:color w:val="000000"/>
          <w:sz w:val="18"/>
          <w:szCs w:val="18"/>
        </w:rPr>
        <w:lastRenderedPageBreak/>
        <w:t>IX. PROTIKORUPCIJSKA KLAVZULA</w:t>
      </w:r>
    </w:p>
    <w:p w:rsidR="002A0B26" w:rsidRDefault="00536435">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Pogodba, pri kateri kdo v imenu ali na račun druge pogodbene stranke, predstavniku ali posredniku organa ali organizacije iz javnega sektorja obljubi, ponudi ali da kakšno nedovoljeno korist za:</w:t>
            </w:r>
          </w:p>
          <w:p w:rsidR="002A0B26" w:rsidRDefault="00536435">
            <w:pPr>
              <w:spacing w:before="225" w:after="225"/>
              <w:ind w:left="360"/>
              <w:jc w:val="both"/>
            </w:pPr>
            <w:r>
              <w:rPr>
                <w:rFonts w:ascii="Arial" w:hAnsi="Arial" w:cs="Arial"/>
                <w:color w:val="000000"/>
                <w:sz w:val="18"/>
                <w:szCs w:val="18"/>
              </w:rPr>
              <w:t>-pridobitev posla ali</w:t>
            </w:r>
          </w:p>
          <w:p w:rsidR="002A0B26" w:rsidRDefault="00536435">
            <w:pPr>
              <w:spacing w:before="225" w:after="225"/>
              <w:ind w:left="360"/>
              <w:jc w:val="both"/>
            </w:pPr>
            <w:r>
              <w:rPr>
                <w:rFonts w:ascii="Arial" w:hAnsi="Arial" w:cs="Arial"/>
                <w:color w:val="000000"/>
                <w:sz w:val="18"/>
                <w:szCs w:val="18"/>
              </w:rPr>
              <w:t>-sklenitev posla pod ugodnejšimi pogoji ali</w:t>
            </w:r>
          </w:p>
          <w:p w:rsidR="002A0B26" w:rsidRDefault="00536435">
            <w:pPr>
              <w:spacing w:before="225" w:after="225"/>
              <w:ind w:left="360"/>
              <w:jc w:val="both"/>
            </w:pPr>
            <w:r>
              <w:rPr>
                <w:rFonts w:ascii="Arial" w:hAnsi="Arial" w:cs="Arial"/>
                <w:color w:val="000000"/>
                <w:sz w:val="18"/>
                <w:szCs w:val="18"/>
              </w:rPr>
              <w:t>-za opustitev dolžnega nadzora nad izvajanjem pogodbenih obveznosti ali</w:t>
            </w:r>
          </w:p>
          <w:p w:rsidR="002A0B26" w:rsidRDefault="00536435">
            <w:pPr>
              <w:spacing w:before="225" w:after="225"/>
              <w:ind w:left="360"/>
              <w:jc w:val="both"/>
            </w:pPr>
            <w:r>
              <w:rPr>
                <w:rFonts w:ascii="Arial" w:hAnsi="Arial" w:cs="Arial"/>
                <w:color w:val="000000"/>
                <w:sz w:val="18"/>
                <w:szCs w:val="18"/>
              </w:rPr>
              <w:t>-za drugo ravnanje ali opustitev, s katerim je organu ali organizaciji iz javnega sektorja povzročena škoda ali je omogočena pridobitev nedovoljene koristi predstavniku organa ali organizacije iz javnega sektorja, drugi pogodbeni stranki ali njenemu predstavniku, zastopniku ali posredniku;</w:t>
            </w:r>
          </w:p>
          <w:p w:rsidR="002A0B26" w:rsidRDefault="00536435">
            <w:pPr>
              <w:spacing w:before="225" w:after="225"/>
              <w:jc w:val="both"/>
            </w:pPr>
            <w:r>
              <w:rPr>
                <w:rFonts w:ascii="Arial" w:hAnsi="Arial" w:cs="Arial"/>
                <w:color w:val="000000"/>
                <w:sz w:val="18"/>
                <w:szCs w:val="18"/>
              </w:rPr>
              <w:t>je nična.</w:t>
            </w:r>
          </w:p>
        </w:tc>
      </w:tr>
    </w:tbl>
    <w:p w:rsidR="002A0B26" w:rsidRDefault="00536435">
      <w:pPr>
        <w:spacing w:before="225" w:after="225" w:line="240" w:lineRule="auto"/>
        <w:jc w:val="both"/>
      </w:pPr>
      <w:r>
        <w:rPr>
          <w:rFonts w:ascii="Arial" w:hAnsi="Arial" w:cs="Arial"/>
          <w:b/>
          <w:bCs/>
          <w:color w:val="000000"/>
          <w:sz w:val="18"/>
          <w:szCs w:val="18"/>
        </w:rPr>
        <w:t>X. KONČNE DOLOČBE</w:t>
      </w:r>
    </w:p>
    <w:p w:rsidR="002A0B26" w:rsidRDefault="00536435">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711"/>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Pogoji te  pogodbe so veljavni za čas trajanja pogodbe.</w:t>
            </w:r>
          </w:p>
          <w:p w:rsidR="002A0B26" w:rsidRDefault="00536435">
            <w:pPr>
              <w:spacing w:before="225" w:after="225"/>
              <w:jc w:val="both"/>
            </w:pPr>
            <w:r>
              <w:rPr>
                <w:rFonts w:ascii="Arial" w:hAnsi="Arial" w:cs="Arial"/>
                <w:color w:val="000000"/>
                <w:sz w:val="18"/>
                <w:szCs w:val="18"/>
              </w:rPr>
              <w:t>Pogodba se lahko spremeni ali dopolni s pisnim aneksom, ki ga sprejmeta in podpišeta pogodbeni stranki. </w:t>
            </w:r>
          </w:p>
        </w:tc>
      </w:tr>
    </w:tbl>
    <w:p w:rsidR="002A0B26" w:rsidRDefault="00536435">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Stranki se obvezujeta, da bosta uredili vse, kar je potrebno za izvršitev pogodbe in  ravnali s skrbnostjo dobrega gospodarja.</w:t>
            </w:r>
          </w:p>
        </w:tc>
      </w:tr>
    </w:tbl>
    <w:p w:rsidR="002A0B26" w:rsidRDefault="00536435">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Morebitne spore iz te pogodbe, ki jih pogodbeni stranki ne bi mogli rešiti sporazumno, rešuje stvarno pristojno sodišče v Novem mestu.</w:t>
            </w:r>
          </w:p>
        </w:tc>
      </w:tr>
    </w:tbl>
    <w:p w:rsidR="002A0B26" w:rsidRDefault="00536435">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27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Pogodba je sestavljena v 2 enakih izvodih, od katerih prejme vsaka od pogodbenih strank po 1 izvod.</w:t>
            </w:r>
          </w:p>
        </w:tc>
      </w:tr>
    </w:tbl>
    <w:p w:rsidR="002A0B26" w:rsidRDefault="00536435">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3849"/>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Sestavni del te pogodbe so naslednje priloge:</w:t>
            </w:r>
          </w:p>
          <w:p w:rsidR="002A0B26" w:rsidRDefault="00536435">
            <w:pPr>
              <w:spacing w:before="225" w:after="225"/>
              <w:jc w:val="both"/>
            </w:pPr>
            <w:r>
              <w:rPr>
                <w:rFonts w:ascii="Arial" w:hAnsi="Arial" w:cs="Arial"/>
                <w:color w:val="000000"/>
                <w:sz w:val="18"/>
                <w:szCs w:val="18"/>
              </w:rPr>
              <w:t>- ponudba,</w:t>
            </w:r>
          </w:p>
          <w:p w:rsidR="002A0B26" w:rsidRDefault="00536435">
            <w:pPr>
              <w:spacing w:before="225" w:after="225"/>
              <w:jc w:val="both"/>
            </w:pPr>
            <w:r>
              <w:rPr>
                <w:rFonts w:ascii="Arial" w:hAnsi="Arial" w:cs="Arial"/>
                <w:color w:val="000000"/>
                <w:sz w:val="18"/>
                <w:szCs w:val="18"/>
              </w:rPr>
              <w:t>- Izbrane ponudbe po ponudnikih.</w:t>
            </w:r>
          </w:p>
        </w:tc>
      </w:tr>
    </w:tbl>
    <w:p w:rsidR="002A0B26" w:rsidRDefault="00536435">
      <w:pPr>
        <w:spacing w:before="975" w:after="225" w:line="240" w:lineRule="auto"/>
        <w:jc w:val="both"/>
      </w:pPr>
      <w:r>
        <w:rPr>
          <w:rFonts w:ascii="Arial" w:hAnsi="Arial" w:cs="Arial"/>
          <w:color w:val="000000"/>
          <w:sz w:val="18"/>
          <w:szCs w:val="18"/>
        </w:rPr>
        <w:lastRenderedPageBreak/>
        <w:t>V/na ________________, dne ________________</w:t>
      </w:r>
    </w:p>
    <w:sectPr w:rsidR="002A0B26"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AB1" w:rsidRDefault="00320AB1" w:rsidP="006975C6">
      <w:pPr>
        <w:spacing w:after="0" w:line="240" w:lineRule="auto"/>
      </w:pPr>
      <w:r>
        <w:separator/>
      </w:r>
    </w:p>
  </w:endnote>
  <w:endnote w:type="continuationSeparator" w:id="0">
    <w:p w:rsidR="00320AB1" w:rsidRDefault="00320AB1"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Pr="006F1DA5" w:rsidRDefault="00F83D69" w:rsidP="00F83D69">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F6337C">
          <w:rPr>
            <w:rFonts w:ascii="Arial" w:hAnsi="Arial" w:cs="Arial"/>
            <w:noProof/>
          </w:rPr>
          <w:t>3</w:t>
        </w:r>
        <w:r w:rsidRPr="006F1DA5">
          <w:rPr>
            <w:rFonts w:ascii="Arial" w:hAnsi="Arial" w:cs="Arial"/>
            <w:noProof/>
          </w:rPr>
          <w:fldChar w:fldCharType="end"/>
        </w:r>
      </w:sdtContent>
    </w:sdt>
  </w:p>
  <w:p w:rsidR="00F83D69" w:rsidRDefault="00F83D69"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D69" w:rsidRDefault="00F83D69" w:rsidP="00F83D69">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AB1" w:rsidRDefault="00320AB1" w:rsidP="006975C6">
      <w:pPr>
        <w:spacing w:after="0" w:line="240" w:lineRule="auto"/>
      </w:pPr>
      <w:r>
        <w:separator/>
      </w:r>
    </w:p>
  </w:footnote>
  <w:footnote w:type="continuationSeparator" w:id="0">
    <w:p w:rsidR="00320AB1" w:rsidRDefault="00320AB1"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F83D69" w:rsidRPr="006F1DA5" w:rsidTr="00B169F3">
      <w:trPr>
        <w:trHeight w:val="1268"/>
      </w:trPr>
      <w:tc>
        <w:tcPr>
          <w:tcW w:w="1668" w:type="dxa"/>
        </w:tcPr>
        <w:p w:rsidR="00F83D69" w:rsidRPr="006F1DA5" w:rsidRDefault="00F83D69"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F83D69" w:rsidRPr="006F1DA5" w:rsidRDefault="00F83D69"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F83D69" w:rsidRPr="006F1DA5" w:rsidRDefault="00F83D69"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F83D69" w:rsidRPr="006F1DA5" w:rsidRDefault="00F83D69"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F83D69" w:rsidRPr="006F1DA5" w:rsidRDefault="00F83D69"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F83D69" w:rsidRPr="006F1DA5" w:rsidRDefault="00F83D69"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F83D69" w:rsidRPr="006F1DA5" w:rsidRDefault="00F83D69"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F83D69" w:rsidRPr="006F1DA5" w:rsidRDefault="00F83D69"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C2279"/>
    <w:multiLevelType w:val="hybridMultilevel"/>
    <w:tmpl w:val="83BA0ECC"/>
    <w:lvl w:ilvl="0" w:tplc="31846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A325FB"/>
    <w:multiLevelType w:val="hybridMultilevel"/>
    <w:tmpl w:val="9CE6B0BA"/>
    <w:lvl w:ilvl="0" w:tplc="68308EC6">
      <w:start w:val="1"/>
      <w:numFmt w:val="bullet"/>
      <w:lvlText w:val=""/>
      <w:lvlJc w:val="left"/>
      <w:pPr>
        <w:ind w:left="720" w:hanging="360"/>
      </w:pPr>
      <w:rPr>
        <w:rFonts w:ascii="Symbol" w:hAnsi="Symbol" w:cs="Symbol" w:hint="default"/>
        <w:sz w:val="18"/>
        <w:szCs w:val="18"/>
      </w:rPr>
    </w:lvl>
    <w:lvl w:ilvl="1" w:tplc="EE84C5B8">
      <w:start w:val="1"/>
      <w:numFmt w:val="bullet"/>
      <w:lvlText w:val="o"/>
      <w:lvlJc w:val="left"/>
      <w:pPr>
        <w:ind w:left="1440" w:hanging="360"/>
      </w:pPr>
      <w:rPr>
        <w:rFonts w:ascii="Courier New" w:hAnsi="Courier New" w:cs="Courier New" w:hint="default"/>
      </w:rPr>
    </w:lvl>
    <w:lvl w:ilvl="2" w:tplc="A344E1AA">
      <w:start w:val="1"/>
      <w:numFmt w:val="bullet"/>
      <w:lvlText w:val=""/>
      <w:lvlJc w:val="left"/>
      <w:pPr>
        <w:ind w:left="2160" w:hanging="360"/>
      </w:pPr>
      <w:rPr>
        <w:rFonts w:ascii="Wingdings" w:hAnsi="Wingdings" w:cs="Wingdings" w:hint="default"/>
      </w:rPr>
    </w:lvl>
    <w:lvl w:ilvl="3" w:tplc="FC54B9AA">
      <w:start w:val="1"/>
      <w:numFmt w:val="bullet"/>
      <w:lvlText w:val=""/>
      <w:lvlJc w:val="left"/>
      <w:pPr>
        <w:ind w:left="2880" w:hanging="360"/>
      </w:pPr>
      <w:rPr>
        <w:rFonts w:ascii="Symbol" w:hAnsi="Symbol" w:cs="Symbol" w:hint="default"/>
      </w:rPr>
    </w:lvl>
    <w:lvl w:ilvl="4" w:tplc="44E8DF60">
      <w:start w:val="1"/>
      <w:numFmt w:val="bullet"/>
      <w:lvlText w:val="o"/>
      <w:lvlJc w:val="left"/>
      <w:pPr>
        <w:ind w:left="3600" w:hanging="360"/>
      </w:pPr>
      <w:rPr>
        <w:rFonts w:ascii="Courier New" w:hAnsi="Courier New" w:cs="Courier New" w:hint="default"/>
      </w:rPr>
    </w:lvl>
    <w:lvl w:ilvl="5" w:tplc="F238FDBC">
      <w:start w:val="1"/>
      <w:numFmt w:val="bullet"/>
      <w:lvlText w:val=""/>
      <w:lvlJc w:val="left"/>
      <w:pPr>
        <w:ind w:left="4320" w:hanging="360"/>
      </w:pPr>
      <w:rPr>
        <w:rFonts w:ascii="Wingdings" w:hAnsi="Wingdings" w:cs="Wingdings" w:hint="default"/>
      </w:rPr>
    </w:lvl>
    <w:lvl w:ilvl="6" w:tplc="B4ACCD56">
      <w:start w:val="1"/>
      <w:numFmt w:val="bullet"/>
      <w:lvlText w:val=""/>
      <w:lvlJc w:val="left"/>
      <w:pPr>
        <w:ind w:left="5040" w:hanging="360"/>
      </w:pPr>
      <w:rPr>
        <w:rFonts w:ascii="Symbol" w:hAnsi="Symbol" w:cs="Symbol" w:hint="default"/>
      </w:rPr>
    </w:lvl>
    <w:lvl w:ilvl="7" w:tplc="E904C5BC">
      <w:start w:val="1"/>
      <w:numFmt w:val="bullet"/>
      <w:lvlText w:val="o"/>
      <w:lvlJc w:val="left"/>
      <w:pPr>
        <w:ind w:left="5760" w:hanging="360"/>
      </w:pPr>
      <w:rPr>
        <w:rFonts w:ascii="Courier New" w:hAnsi="Courier New" w:cs="Courier New" w:hint="default"/>
      </w:rPr>
    </w:lvl>
    <w:lvl w:ilvl="8" w:tplc="64220318">
      <w:start w:val="1"/>
      <w:numFmt w:val="bullet"/>
      <w:lvlText w:val=""/>
      <w:lvlJc w:val="left"/>
      <w:pPr>
        <w:ind w:left="6480" w:hanging="360"/>
      </w:pPr>
      <w:rPr>
        <w:rFonts w:ascii="Wingdings" w:hAnsi="Wingdings" w:cs="Wingdings" w:hint="default"/>
      </w:rPr>
    </w:lvl>
  </w:abstractNum>
  <w:abstractNum w:abstractNumId="2" w15:restartNumberingAfterBreak="0">
    <w:nsid w:val="19480AF9"/>
    <w:multiLevelType w:val="hybridMultilevel"/>
    <w:tmpl w:val="2FC2A27C"/>
    <w:lvl w:ilvl="0" w:tplc="E848B8F6">
      <w:start w:val="1"/>
      <w:numFmt w:val="bullet"/>
      <w:lvlText w:val=""/>
      <w:lvlJc w:val="left"/>
      <w:pPr>
        <w:ind w:left="720" w:hanging="360"/>
      </w:pPr>
      <w:rPr>
        <w:rFonts w:ascii="Symbol" w:hAnsi="Symbol" w:cs="Symbol" w:hint="default"/>
        <w:sz w:val="18"/>
        <w:szCs w:val="18"/>
      </w:rPr>
    </w:lvl>
    <w:lvl w:ilvl="1" w:tplc="2312BEA0">
      <w:start w:val="1"/>
      <w:numFmt w:val="bullet"/>
      <w:lvlText w:val="o"/>
      <w:lvlJc w:val="left"/>
      <w:pPr>
        <w:ind w:left="1440" w:hanging="360"/>
      </w:pPr>
      <w:rPr>
        <w:rFonts w:ascii="Courier New" w:hAnsi="Courier New" w:cs="Courier New" w:hint="default"/>
      </w:rPr>
    </w:lvl>
    <w:lvl w:ilvl="2" w:tplc="704E009A">
      <w:start w:val="1"/>
      <w:numFmt w:val="bullet"/>
      <w:lvlText w:val=""/>
      <w:lvlJc w:val="left"/>
      <w:pPr>
        <w:ind w:left="2160" w:hanging="360"/>
      </w:pPr>
      <w:rPr>
        <w:rFonts w:ascii="Wingdings" w:hAnsi="Wingdings" w:cs="Wingdings" w:hint="default"/>
      </w:rPr>
    </w:lvl>
    <w:lvl w:ilvl="3" w:tplc="7DDCE56A">
      <w:start w:val="1"/>
      <w:numFmt w:val="bullet"/>
      <w:lvlText w:val=""/>
      <w:lvlJc w:val="left"/>
      <w:pPr>
        <w:ind w:left="2880" w:hanging="360"/>
      </w:pPr>
      <w:rPr>
        <w:rFonts w:ascii="Symbol" w:hAnsi="Symbol" w:cs="Symbol" w:hint="default"/>
      </w:rPr>
    </w:lvl>
    <w:lvl w:ilvl="4" w:tplc="AD36A68E">
      <w:start w:val="1"/>
      <w:numFmt w:val="bullet"/>
      <w:lvlText w:val="o"/>
      <w:lvlJc w:val="left"/>
      <w:pPr>
        <w:ind w:left="3600" w:hanging="360"/>
      </w:pPr>
      <w:rPr>
        <w:rFonts w:ascii="Courier New" w:hAnsi="Courier New" w:cs="Courier New" w:hint="default"/>
      </w:rPr>
    </w:lvl>
    <w:lvl w:ilvl="5" w:tplc="1A2C840C">
      <w:start w:val="1"/>
      <w:numFmt w:val="bullet"/>
      <w:lvlText w:val=""/>
      <w:lvlJc w:val="left"/>
      <w:pPr>
        <w:ind w:left="4320" w:hanging="360"/>
      </w:pPr>
      <w:rPr>
        <w:rFonts w:ascii="Wingdings" w:hAnsi="Wingdings" w:cs="Wingdings" w:hint="default"/>
      </w:rPr>
    </w:lvl>
    <w:lvl w:ilvl="6" w:tplc="38709F50">
      <w:start w:val="1"/>
      <w:numFmt w:val="bullet"/>
      <w:lvlText w:val=""/>
      <w:lvlJc w:val="left"/>
      <w:pPr>
        <w:ind w:left="5040" w:hanging="360"/>
      </w:pPr>
      <w:rPr>
        <w:rFonts w:ascii="Symbol" w:hAnsi="Symbol" w:cs="Symbol" w:hint="default"/>
      </w:rPr>
    </w:lvl>
    <w:lvl w:ilvl="7" w:tplc="3586C714">
      <w:start w:val="1"/>
      <w:numFmt w:val="bullet"/>
      <w:lvlText w:val="o"/>
      <w:lvlJc w:val="left"/>
      <w:pPr>
        <w:ind w:left="5760" w:hanging="360"/>
      </w:pPr>
      <w:rPr>
        <w:rFonts w:ascii="Courier New" w:hAnsi="Courier New" w:cs="Courier New" w:hint="default"/>
      </w:rPr>
    </w:lvl>
    <w:lvl w:ilvl="8" w:tplc="D35C01EC">
      <w:start w:val="1"/>
      <w:numFmt w:val="bullet"/>
      <w:lvlText w:val=""/>
      <w:lvlJc w:val="left"/>
      <w:pPr>
        <w:ind w:left="6480" w:hanging="360"/>
      </w:pPr>
      <w:rPr>
        <w:rFonts w:ascii="Wingdings" w:hAnsi="Wingdings" w:cs="Wingdings" w:hint="default"/>
      </w:rPr>
    </w:lvl>
  </w:abstractNum>
  <w:abstractNum w:abstractNumId="3" w15:restartNumberingAfterBreak="0">
    <w:nsid w:val="1A6D7C48"/>
    <w:multiLevelType w:val="hybridMultilevel"/>
    <w:tmpl w:val="60260584"/>
    <w:lvl w:ilvl="0" w:tplc="03844D56">
      <w:start w:val="1"/>
      <w:numFmt w:val="bullet"/>
      <w:lvlText w:val=""/>
      <w:lvlJc w:val="left"/>
      <w:pPr>
        <w:ind w:left="720" w:hanging="360"/>
      </w:pPr>
      <w:rPr>
        <w:rFonts w:ascii="Symbol" w:hAnsi="Symbol" w:cs="Symbol" w:hint="default"/>
        <w:sz w:val="18"/>
        <w:szCs w:val="18"/>
      </w:rPr>
    </w:lvl>
    <w:lvl w:ilvl="1" w:tplc="320A3972">
      <w:start w:val="1"/>
      <w:numFmt w:val="bullet"/>
      <w:lvlText w:val="o"/>
      <w:lvlJc w:val="left"/>
      <w:pPr>
        <w:ind w:left="1440" w:hanging="360"/>
      </w:pPr>
      <w:rPr>
        <w:rFonts w:ascii="Courier New" w:hAnsi="Courier New" w:cs="Courier New" w:hint="default"/>
      </w:rPr>
    </w:lvl>
    <w:lvl w:ilvl="2" w:tplc="2ADCB772">
      <w:start w:val="1"/>
      <w:numFmt w:val="bullet"/>
      <w:lvlText w:val=""/>
      <w:lvlJc w:val="left"/>
      <w:pPr>
        <w:ind w:left="2160" w:hanging="360"/>
      </w:pPr>
      <w:rPr>
        <w:rFonts w:ascii="Wingdings" w:hAnsi="Wingdings" w:cs="Wingdings" w:hint="default"/>
      </w:rPr>
    </w:lvl>
    <w:lvl w:ilvl="3" w:tplc="1BCA5F3A">
      <w:start w:val="1"/>
      <w:numFmt w:val="bullet"/>
      <w:lvlText w:val=""/>
      <w:lvlJc w:val="left"/>
      <w:pPr>
        <w:ind w:left="2880" w:hanging="360"/>
      </w:pPr>
      <w:rPr>
        <w:rFonts w:ascii="Symbol" w:hAnsi="Symbol" w:cs="Symbol" w:hint="default"/>
      </w:rPr>
    </w:lvl>
    <w:lvl w:ilvl="4" w:tplc="9C980FD0">
      <w:start w:val="1"/>
      <w:numFmt w:val="bullet"/>
      <w:lvlText w:val="o"/>
      <w:lvlJc w:val="left"/>
      <w:pPr>
        <w:ind w:left="3600" w:hanging="360"/>
      </w:pPr>
      <w:rPr>
        <w:rFonts w:ascii="Courier New" w:hAnsi="Courier New" w:cs="Courier New" w:hint="default"/>
      </w:rPr>
    </w:lvl>
    <w:lvl w:ilvl="5" w:tplc="E692F20A">
      <w:start w:val="1"/>
      <w:numFmt w:val="bullet"/>
      <w:lvlText w:val=""/>
      <w:lvlJc w:val="left"/>
      <w:pPr>
        <w:ind w:left="4320" w:hanging="360"/>
      </w:pPr>
      <w:rPr>
        <w:rFonts w:ascii="Wingdings" w:hAnsi="Wingdings" w:cs="Wingdings" w:hint="default"/>
      </w:rPr>
    </w:lvl>
    <w:lvl w:ilvl="6" w:tplc="F814C2A0">
      <w:start w:val="1"/>
      <w:numFmt w:val="bullet"/>
      <w:lvlText w:val=""/>
      <w:lvlJc w:val="left"/>
      <w:pPr>
        <w:ind w:left="5040" w:hanging="360"/>
      </w:pPr>
      <w:rPr>
        <w:rFonts w:ascii="Symbol" w:hAnsi="Symbol" w:cs="Symbol" w:hint="default"/>
      </w:rPr>
    </w:lvl>
    <w:lvl w:ilvl="7" w:tplc="1730D1BE">
      <w:start w:val="1"/>
      <w:numFmt w:val="bullet"/>
      <w:lvlText w:val="o"/>
      <w:lvlJc w:val="left"/>
      <w:pPr>
        <w:ind w:left="5760" w:hanging="360"/>
      </w:pPr>
      <w:rPr>
        <w:rFonts w:ascii="Courier New" w:hAnsi="Courier New" w:cs="Courier New" w:hint="default"/>
      </w:rPr>
    </w:lvl>
    <w:lvl w:ilvl="8" w:tplc="274CDD46">
      <w:start w:val="1"/>
      <w:numFmt w:val="bullet"/>
      <w:lvlText w:val=""/>
      <w:lvlJc w:val="left"/>
      <w:pPr>
        <w:ind w:left="6480" w:hanging="360"/>
      </w:pPr>
      <w:rPr>
        <w:rFonts w:ascii="Wingdings" w:hAnsi="Wingdings" w:cs="Wingdings" w:hint="default"/>
      </w:rPr>
    </w:lvl>
  </w:abstractNum>
  <w:abstractNum w:abstractNumId="4" w15:restartNumberingAfterBreak="0">
    <w:nsid w:val="21ED3CE9"/>
    <w:multiLevelType w:val="hybridMultilevel"/>
    <w:tmpl w:val="F23CB0EA"/>
    <w:lvl w:ilvl="0" w:tplc="9214B544">
      <w:start w:val="1"/>
      <w:numFmt w:val="bullet"/>
      <w:lvlText w:val=""/>
      <w:lvlJc w:val="left"/>
      <w:pPr>
        <w:ind w:left="720" w:hanging="360"/>
      </w:pPr>
      <w:rPr>
        <w:rFonts w:ascii="Symbol" w:hAnsi="Symbol" w:cs="Symbol" w:hint="default"/>
        <w:sz w:val="18"/>
        <w:szCs w:val="18"/>
      </w:rPr>
    </w:lvl>
    <w:lvl w:ilvl="1" w:tplc="5F20E476">
      <w:start w:val="1"/>
      <w:numFmt w:val="bullet"/>
      <w:lvlText w:val="o"/>
      <w:lvlJc w:val="left"/>
      <w:pPr>
        <w:ind w:left="1440" w:hanging="360"/>
      </w:pPr>
      <w:rPr>
        <w:rFonts w:ascii="Courier New" w:hAnsi="Courier New" w:cs="Courier New" w:hint="default"/>
      </w:rPr>
    </w:lvl>
    <w:lvl w:ilvl="2" w:tplc="3A56769A">
      <w:start w:val="1"/>
      <w:numFmt w:val="bullet"/>
      <w:lvlText w:val=""/>
      <w:lvlJc w:val="left"/>
      <w:pPr>
        <w:ind w:left="2160" w:hanging="360"/>
      </w:pPr>
      <w:rPr>
        <w:rFonts w:ascii="Wingdings" w:hAnsi="Wingdings" w:cs="Wingdings" w:hint="default"/>
      </w:rPr>
    </w:lvl>
    <w:lvl w:ilvl="3" w:tplc="6E24CC7C">
      <w:start w:val="1"/>
      <w:numFmt w:val="bullet"/>
      <w:lvlText w:val=""/>
      <w:lvlJc w:val="left"/>
      <w:pPr>
        <w:ind w:left="2880" w:hanging="360"/>
      </w:pPr>
      <w:rPr>
        <w:rFonts w:ascii="Symbol" w:hAnsi="Symbol" w:cs="Symbol" w:hint="default"/>
      </w:rPr>
    </w:lvl>
    <w:lvl w:ilvl="4" w:tplc="5C0A6AD4">
      <w:start w:val="1"/>
      <w:numFmt w:val="bullet"/>
      <w:lvlText w:val="o"/>
      <w:lvlJc w:val="left"/>
      <w:pPr>
        <w:ind w:left="3600" w:hanging="360"/>
      </w:pPr>
      <w:rPr>
        <w:rFonts w:ascii="Courier New" w:hAnsi="Courier New" w:cs="Courier New" w:hint="default"/>
      </w:rPr>
    </w:lvl>
    <w:lvl w:ilvl="5" w:tplc="DD20D41C">
      <w:start w:val="1"/>
      <w:numFmt w:val="bullet"/>
      <w:lvlText w:val=""/>
      <w:lvlJc w:val="left"/>
      <w:pPr>
        <w:ind w:left="4320" w:hanging="360"/>
      </w:pPr>
      <w:rPr>
        <w:rFonts w:ascii="Wingdings" w:hAnsi="Wingdings" w:cs="Wingdings" w:hint="default"/>
      </w:rPr>
    </w:lvl>
    <w:lvl w:ilvl="6" w:tplc="C3CAC6D6">
      <w:start w:val="1"/>
      <w:numFmt w:val="bullet"/>
      <w:lvlText w:val=""/>
      <w:lvlJc w:val="left"/>
      <w:pPr>
        <w:ind w:left="5040" w:hanging="360"/>
      </w:pPr>
      <w:rPr>
        <w:rFonts w:ascii="Symbol" w:hAnsi="Symbol" w:cs="Symbol" w:hint="default"/>
      </w:rPr>
    </w:lvl>
    <w:lvl w:ilvl="7" w:tplc="A0EC2D1A">
      <w:start w:val="1"/>
      <w:numFmt w:val="bullet"/>
      <w:lvlText w:val="o"/>
      <w:lvlJc w:val="left"/>
      <w:pPr>
        <w:ind w:left="5760" w:hanging="360"/>
      </w:pPr>
      <w:rPr>
        <w:rFonts w:ascii="Courier New" w:hAnsi="Courier New" w:cs="Courier New" w:hint="default"/>
      </w:rPr>
    </w:lvl>
    <w:lvl w:ilvl="8" w:tplc="CC3CA580">
      <w:start w:val="1"/>
      <w:numFmt w:val="bullet"/>
      <w:lvlText w:val=""/>
      <w:lvlJc w:val="left"/>
      <w:pPr>
        <w:ind w:left="6480" w:hanging="360"/>
      </w:pPr>
      <w:rPr>
        <w:rFonts w:ascii="Wingdings" w:hAnsi="Wingdings" w:cs="Wingdings" w:hint="default"/>
      </w:rPr>
    </w:lvl>
  </w:abstractNum>
  <w:abstractNum w:abstractNumId="5" w15:restartNumberingAfterBreak="0">
    <w:nsid w:val="22914F8C"/>
    <w:multiLevelType w:val="hybridMultilevel"/>
    <w:tmpl w:val="E948304E"/>
    <w:lvl w:ilvl="0" w:tplc="671C1456">
      <w:start w:val="1"/>
      <w:numFmt w:val="bullet"/>
      <w:lvlText w:val=""/>
      <w:lvlJc w:val="left"/>
      <w:pPr>
        <w:ind w:left="720" w:hanging="360"/>
      </w:pPr>
      <w:rPr>
        <w:rFonts w:ascii="Symbol" w:hAnsi="Symbol" w:cs="Symbol" w:hint="default"/>
        <w:sz w:val="18"/>
        <w:szCs w:val="18"/>
      </w:rPr>
    </w:lvl>
    <w:lvl w:ilvl="1" w:tplc="A07C1C20">
      <w:start w:val="1"/>
      <w:numFmt w:val="bullet"/>
      <w:lvlText w:val="o"/>
      <w:lvlJc w:val="left"/>
      <w:pPr>
        <w:ind w:left="1440" w:hanging="360"/>
      </w:pPr>
      <w:rPr>
        <w:rFonts w:ascii="Courier New" w:hAnsi="Courier New" w:cs="Courier New" w:hint="default"/>
      </w:rPr>
    </w:lvl>
    <w:lvl w:ilvl="2" w:tplc="7ED652C6">
      <w:start w:val="1"/>
      <w:numFmt w:val="bullet"/>
      <w:lvlText w:val=""/>
      <w:lvlJc w:val="left"/>
      <w:pPr>
        <w:ind w:left="2160" w:hanging="360"/>
      </w:pPr>
      <w:rPr>
        <w:rFonts w:ascii="Wingdings" w:hAnsi="Wingdings" w:cs="Wingdings" w:hint="default"/>
      </w:rPr>
    </w:lvl>
    <w:lvl w:ilvl="3" w:tplc="0E24B6DC">
      <w:start w:val="1"/>
      <w:numFmt w:val="bullet"/>
      <w:lvlText w:val=""/>
      <w:lvlJc w:val="left"/>
      <w:pPr>
        <w:ind w:left="2880" w:hanging="360"/>
      </w:pPr>
      <w:rPr>
        <w:rFonts w:ascii="Symbol" w:hAnsi="Symbol" w:cs="Symbol" w:hint="default"/>
      </w:rPr>
    </w:lvl>
    <w:lvl w:ilvl="4" w:tplc="CD5867A0">
      <w:start w:val="1"/>
      <w:numFmt w:val="bullet"/>
      <w:lvlText w:val="o"/>
      <w:lvlJc w:val="left"/>
      <w:pPr>
        <w:ind w:left="3600" w:hanging="360"/>
      </w:pPr>
      <w:rPr>
        <w:rFonts w:ascii="Courier New" w:hAnsi="Courier New" w:cs="Courier New" w:hint="default"/>
      </w:rPr>
    </w:lvl>
    <w:lvl w:ilvl="5" w:tplc="F2B6E0C8">
      <w:start w:val="1"/>
      <w:numFmt w:val="bullet"/>
      <w:lvlText w:val=""/>
      <w:lvlJc w:val="left"/>
      <w:pPr>
        <w:ind w:left="4320" w:hanging="360"/>
      </w:pPr>
      <w:rPr>
        <w:rFonts w:ascii="Wingdings" w:hAnsi="Wingdings" w:cs="Wingdings" w:hint="default"/>
      </w:rPr>
    </w:lvl>
    <w:lvl w:ilvl="6" w:tplc="D494B4C8">
      <w:start w:val="1"/>
      <w:numFmt w:val="bullet"/>
      <w:lvlText w:val=""/>
      <w:lvlJc w:val="left"/>
      <w:pPr>
        <w:ind w:left="5040" w:hanging="360"/>
      </w:pPr>
      <w:rPr>
        <w:rFonts w:ascii="Symbol" w:hAnsi="Symbol" w:cs="Symbol" w:hint="default"/>
      </w:rPr>
    </w:lvl>
    <w:lvl w:ilvl="7" w:tplc="EBF48074">
      <w:start w:val="1"/>
      <w:numFmt w:val="bullet"/>
      <w:lvlText w:val="o"/>
      <w:lvlJc w:val="left"/>
      <w:pPr>
        <w:ind w:left="5760" w:hanging="360"/>
      </w:pPr>
      <w:rPr>
        <w:rFonts w:ascii="Courier New" w:hAnsi="Courier New" w:cs="Courier New" w:hint="default"/>
      </w:rPr>
    </w:lvl>
    <w:lvl w:ilvl="8" w:tplc="3F4492F6">
      <w:start w:val="1"/>
      <w:numFmt w:val="bullet"/>
      <w:lvlText w:val=""/>
      <w:lvlJc w:val="left"/>
      <w:pPr>
        <w:ind w:left="6480" w:hanging="360"/>
      </w:pPr>
      <w:rPr>
        <w:rFonts w:ascii="Wingdings" w:hAnsi="Wingdings" w:cs="Wingdings" w:hint="default"/>
      </w:rPr>
    </w:lvl>
  </w:abstractNum>
  <w:abstractNum w:abstractNumId="6" w15:restartNumberingAfterBreak="0">
    <w:nsid w:val="23B806A9"/>
    <w:multiLevelType w:val="hybridMultilevel"/>
    <w:tmpl w:val="892CE3E2"/>
    <w:lvl w:ilvl="0" w:tplc="188AD126">
      <w:start w:val="1"/>
      <w:numFmt w:val="bullet"/>
      <w:lvlText w:val=""/>
      <w:lvlJc w:val="left"/>
      <w:pPr>
        <w:ind w:left="720" w:hanging="360"/>
      </w:pPr>
      <w:rPr>
        <w:rFonts w:ascii="Symbol" w:hAnsi="Symbol" w:cs="Symbol" w:hint="default"/>
        <w:sz w:val="18"/>
        <w:szCs w:val="18"/>
      </w:rPr>
    </w:lvl>
    <w:lvl w:ilvl="1" w:tplc="4D1A4D86">
      <w:start w:val="1"/>
      <w:numFmt w:val="bullet"/>
      <w:lvlText w:val="o"/>
      <w:lvlJc w:val="left"/>
      <w:pPr>
        <w:ind w:left="1440" w:hanging="360"/>
      </w:pPr>
      <w:rPr>
        <w:rFonts w:ascii="Courier New" w:hAnsi="Courier New" w:cs="Courier New" w:hint="default"/>
      </w:rPr>
    </w:lvl>
    <w:lvl w:ilvl="2" w:tplc="6B88B2B6">
      <w:start w:val="1"/>
      <w:numFmt w:val="bullet"/>
      <w:lvlText w:val=""/>
      <w:lvlJc w:val="left"/>
      <w:pPr>
        <w:ind w:left="2160" w:hanging="360"/>
      </w:pPr>
      <w:rPr>
        <w:rFonts w:ascii="Wingdings" w:hAnsi="Wingdings" w:cs="Wingdings" w:hint="default"/>
      </w:rPr>
    </w:lvl>
    <w:lvl w:ilvl="3" w:tplc="613CD1F6">
      <w:start w:val="1"/>
      <w:numFmt w:val="bullet"/>
      <w:lvlText w:val=""/>
      <w:lvlJc w:val="left"/>
      <w:pPr>
        <w:ind w:left="2880" w:hanging="360"/>
      </w:pPr>
      <w:rPr>
        <w:rFonts w:ascii="Symbol" w:hAnsi="Symbol" w:cs="Symbol" w:hint="default"/>
      </w:rPr>
    </w:lvl>
    <w:lvl w:ilvl="4" w:tplc="6AC69A2A">
      <w:start w:val="1"/>
      <w:numFmt w:val="bullet"/>
      <w:lvlText w:val="o"/>
      <w:lvlJc w:val="left"/>
      <w:pPr>
        <w:ind w:left="3600" w:hanging="360"/>
      </w:pPr>
      <w:rPr>
        <w:rFonts w:ascii="Courier New" w:hAnsi="Courier New" w:cs="Courier New" w:hint="default"/>
      </w:rPr>
    </w:lvl>
    <w:lvl w:ilvl="5" w:tplc="A55C4256">
      <w:start w:val="1"/>
      <w:numFmt w:val="bullet"/>
      <w:lvlText w:val=""/>
      <w:lvlJc w:val="left"/>
      <w:pPr>
        <w:ind w:left="4320" w:hanging="360"/>
      </w:pPr>
      <w:rPr>
        <w:rFonts w:ascii="Wingdings" w:hAnsi="Wingdings" w:cs="Wingdings" w:hint="default"/>
      </w:rPr>
    </w:lvl>
    <w:lvl w:ilvl="6" w:tplc="622818D0">
      <w:start w:val="1"/>
      <w:numFmt w:val="bullet"/>
      <w:lvlText w:val=""/>
      <w:lvlJc w:val="left"/>
      <w:pPr>
        <w:ind w:left="5040" w:hanging="360"/>
      </w:pPr>
      <w:rPr>
        <w:rFonts w:ascii="Symbol" w:hAnsi="Symbol" w:cs="Symbol" w:hint="default"/>
      </w:rPr>
    </w:lvl>
    <w:lvl w:ilvl="7" w:tplc="3E5CCF4E">
      <w:start w:val="1"/>
      <w:numFmt w:val="bullet"/>
      <w:lvlText w:val="o"/>
      <w:lvlJc w:val="left"/>
      <w:pPr>
        <w:ind w:left="5760" w:hanging="360"/>
      </w:pPr>
      <w:rPr>
        <w:rFonts w:ascii="Courier New" w:hAnsi="Courier New" w:cs="Courier New" w:hint="default"/>
      </w:rPr>
    </w:lvl>
    <w:lvl w:ilvl="8" w:tplc="6C240D14">
      <w:start w:val="1"/>
      <w:numFmt w:val="bullet"/>
      <w:lvlText w:val=""/>
      <w:lvlJc w:val="left"/>
      <w:pPr>
        <w:ind w:left="6480" w:hanging="360"/>
      </w:pPr>
      <w:rPr>
        <w:rFonts w:ascii="Wingdings" w:hAnsi="Wingdings" w:cs="Wingdings" w:hint="default"/>
      </w:rPr>
    </w:lvl>
  </w:abstractNum>
  <w:abstractNum w:abstractNumId="7"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F3B320E"/>
    <w:multiLevelType w:val="hybridMultilevel"/>
    <w:tmpl w:val="F65A8002"/>
    <w:lvl w:ilvl="0" w:tplc="710EAFD0">
      <w:start w:val="1"/>
      <w:numFmt w:val="bullet"/>
      <w:lvlText w:val=""/>
      <w:lvlJc w:val="left"/>
      <w:pPr>
        <w:ind w:left="720" w:hanging="360"/>
      </w:pPr>
      <w:rPr>
        <w:rFonts w:ascii="Symbol" w:hAnsi="Symbol" w:cs="Symbol" w:hint="default"/>
        <w:sz w:val="18"/>
        <w:szCs w:val="18"/>
      </w:rPr>
    </w:lvl>
    <w:lvl w:ilvl="1" w:tplc="744AD5B4">
      <w:start w:val="1"/>
      <w:numFmt w:val="bullet"/>
      <w:lvlText w:val="o"/>
      <w:lvlJc w:val="left"/>
      <w:pPr>
        <w:ind w:left="1440" w:hanging="360"/>
      </w:pPr>
      <w:rPr>
        <w:rFonts w:ascii="Courier New" w:hAnsi="Courier New" w:cs="Courier New" w:hint="default"/>
      </w:rPr>
    </w:lvl>
    <w:lvl w:ilvl="2" w:tplc="EF6EEA5C">
      <w:start w:val="1"/>
      <w:numFmt w:val="bullet"/>
      <w:lvlText w:val=""/>
      <w:lvlJc w:val="left"/>
      <w:pPr>
        <w:ind w:left="2160" w:hanging="360"/>
      </w:pPr>
      <w:rPr>
        <w:rFonts w:ascii="Wingdings" w:hAnsi="Wingdings" w:cs="Wingdings" w:hint="default"/>
      </w:rPr>
    </w:lvl>
    <w:lvl w:ilvl="3" w:tplc="779C0796">
      <w:start w:val="1"/>
      <w:numFmt w:val="bullet"/>
      <w:lvlText w:val=""/>
      <w:lvlJc w:val="left"/>
      <w:pPr>
        <w:ind w:left="2880" w:hanging="360"/>
      </w:pPr>
      <w:rPr>
        <w:rFonts w:ascii="Symbol" w:hAnsi="Symbol" w:cs="Symbol" w:hint="default"/>
      </w:rPr>
    </w:lvl>
    <w:lvl w:ilvl="4" w:tplc="60AC32BC">
      <w:start w:val="1"/>
      <w:numFmt w:val="bullet"/>
      <w:lvlText w:val="o"/>
      <w:lvlJc w:val="left"/>
      <w:pPr>
        <w:ind w:left="3600" w:hanging="360"/>
      </w:pPr>
      <w:rPr>
        <w:rFonts w:ascii="Courier New" w:hAnsi="Courier New" w:cs="Courier New" w:hint="default"/>
      </w:rPr>
    </w:lvl>
    <w:lvl w:ilvl="5" w:tplc="C4187A76">
      <w:start w:val="1"/>
      <w:numFmt w:val="bullet"/>
      <w:lvlText w:val=""/>
      <w:lvlJc w:val="left"/>
      <w:pPr>
        <w:ind w:left="4320" w:hanging="360"/>
      </w:pPr>
      <w:rPr>
        <w:rFonts w:ascii="Wingdings" w:hAnsi="Wingdings" w:cs="Wingdings" w:hint="default"/>
      </w:rPr>
    </w:lvl>
    <w:lvl w:ilvl="6" w:tplc="6AD0348C">
      <w:start w:val="1"/>
      <w:numFmt w:val="bullet"/>
      <w:lvlText w:val=""/>
      <w:lvlJc w:val="left"/>
      <w:pPr>
        <w:ind w:left="5040" w:hanging="360"/>
      </w:pPr>
      <w:rPr>
        <w:rFonts w:ascii="Symbol" w:hAnsi="Symbol" w:cs="Symbol" w:hint="default"/>
      </w:rPr>
    </w:lvl>
    <w:lvl w:ilvl="7" w:tplc="25569EAA">
      <w:start w:val="1"/>
      <w:numFmt w:val="bullet"/>
      <w:lvlText w:val="o"/>
      <w:lvlJc w:val="left"/>
      <w:pPr>
        <w:ind w:left="5760" w:hanging="360"/>
      </w:pPr>
      <w:rPr>
        <w:rFonts w:ascii="Courier New" w:hAnsi="Courier New" w:cs="Courier New" w:hint="default"/>
      </w:rPr>
    </w:lvl>
    <w:lvl w:ilvl="8" w:tplc="7D00EA30">
      <w:start w:val="1"/>
      <w:numFmt w:val="bullet"/>
      <w:lvlText w:val=""/>
      <w:lvlJc w:val="left"/>
      <w:pPr>
        <w:ind w:left="6480" w:hanging="360"/>
      </w:pPr>
      <w:rPr>
        <w:rFonts w:ascii="Wingdings" w:hAnsi="Wingdings" w:cs="Wingdings" w:hint="default"/>
      </w:rPr>
    </w:lvl>
  </w:abstractNum>
  <w:abstractNum w:abstractNumId="10" w15:restartNumberingAfterBreak="0">
    <w:nsid w:val="30207408"/>
    <w:multiLevelType w:val="hybridMultilevel"/>
    <w:tmpl w:val="55C4B55A"/>
    <w:lvl w:ilvl="0" w:tplc="C1AA32D0">
      <w:start w:val="1"/>
      <w:numFmt w:val="bullet"/>
      <w:lvlText w:val=""/>
      <w:lvlJc w:val="left"/>
      <w:pPr>
        <w:ind w:left="720" w:hanging="360"/>
      </w:pPr>
      <w:rPr>
        <w:rFonts w:ascii="Symbol" w:hAnsi="Symbol" w:cs="Symbol" w:hint="default"/>
        <w:sz w:val="18"/>
        <w:szCs w:val="18"/>
      </w:rPr>
    </w:lvl>
    <w:lvl w:ilvl="1" w:tplc="9AEE219E">
      <w:start w:val="1"/>
      <w:numFmt w:val="bullet"/>
      <w:lvlText w:val="o"/>
      <w:lvlJc w:val="left"/>
      <w:pPr>
        <w:ind w:left="1440" w:hanging="360"/>
      </w:pPr>
      <w:rPr>
        <w:rFonts w:ascii="Courier New" w:hAnsi="Courier New" w:cs="Courier New" w:hint="default"/>
      </w:rPr>
    </w:lvl>
    <w:lvl w:ilvl="2" w:tplc="22D47D52">
      <w:start w:val="1"/>
      <w:numFmt w:val="bullet"/>
      <w:lvlText w:val=""/>
      <w:lvlJc w:val="left"/>
      <w:pPr>
        <w:ind w:left="2160" w:hanging="360"/>
      </w:pPr>
      <w:rPr>
        <w:rFonts w:ascii="Wingdings" w:hAnsi="Wingdings" w:cs="Wingdings" w:hint="default"/>
      </w:rPr>
    </w:lvl>
    <w:lvl w:ilvl="3" w:tplc="530096F0">
      <w:start w:val="1"/>
      <w:numFmt w:val="bullet"/>
      <w:lvlText w:val=""/>
      <w:lvlJc w:val="left"/>
      <w:pPr>
        <w:ind w:left="2880" w:hanging="360"/>
      </w:pPr>
      <w:rPr>
        <w:rFonts w:ascii="Symbol" w:hAnsi="Symbol" w:cs="Symbol" w:hint="default"/>
      </w:rPr>
    </w:lvl>
    <w:lvl w:ilvl="4" w:tplc="F592969A">
      <w:start w:val="1"/>
      <w:numFmt w:val="bullet"/>
      <w:lvlText w:val="o"/>
      <w:lvlJc w:val="left"/>
      <w:pPr>
        <w:ind w:left="3600" w:hanging="360"/>
      </w:pPr>
      <w:rPr>
        <w:rFonts w:ascii="Courier New" w:hAnsi="Courier New" w:cs="Courier New" w:hint="default"/>
      </w:rPr>
    </w:lvl>
    <w:lvl w:ilvl="5" w:tplc="0B866928">
      <w:start w:val="1"/>
      <w:numFmt w:val="bullet"/>
      <w:lvlText w:val=""/>
      <w:lvlJc w:val="left"/>
      <w:pPr>
        <w:ind w:left="4320" w:hanging="360"/>
      </w:pPr>
      <w:rPr>
        <w:rFonts w:ascii="Wingdings" w:hAnsi="Wingdings" w:cs="Wingdings" w:hint="default"/>
      </w:rPr>
    </w:lvl>
    <w:lvl w:ilvl="6" w:tplc="A53A46A6">
      <w:start w:val="1"/>
      <w:numFmt w:val="bullet"/>
      <w:lvlText w:val=""/>
      <w:lvlJc w:val="left"/>
      <w:pPr>
        <w:ind w:left="5040" w:hanging="360"/>
      </w:pPr>
      <w:rPr>
        <w:rFonts w:ascii="Symbol" w:hAnsi="Symbol" w:cs="Symbol" w:hint="default"/>
      </w:rPr>
    </w:lvl>
    <w:lvl w:ilvl="7" w:tplc="B608D938">
      <w:start w:val="1"/>
      <w:numFmt w:val="bullet"/>
      <w:lvlText w:val="o"/>
      <w:lvlJc w:val="left"/>
      <w:pPr>
        <w:ind w:left="5760" w:hanging="360"/>
      </w:pPr>
      <w:rPr>
        <w:rFonts w:ascii="Courier New" w:hAnsi="Courier New" w:cs="Courier New" w:hint="default"/>
      </w:rPr>
    </w:lvl>
    <w:lvl w:ilvl="8" w:tplc="CEA8A828">
      <w:start w:val="1"/>
      <w:numFmt w:val="bullet"/>
      <w:lvlText w:val=""/>
      <w:lvlJc w:val="left"/>
      <w:pPr>
        <w:ind w:left="6480" w:hanging="360"/>
      </w:pPr>
      <w:rPr>
        <w:rFonts w:ascii="Wingdings" w:hAnsi="Wingdings" w:cs="Wingdings" w:hint="default"/>
      </w:rPr>
    </w:lvl>
  </w:abstractNum>
  <w:abstractNum w:abstractNumId="11" w15:restartNumberingAfterBreak="0">
    <w:nsid w:val="38EF74BB"/>
    <w:multiLevelType w:val="hybridMultilevel"/>
    <w:tmpl w:val="E70666E0"/>
    <w:lvl w:ilvl="0" w:tplc="FC60BB48">
      <w:start w:val="1"/>
      <w:numFmt w:val="bullet"/>
      <w:lvlText w:val=""/>
      <w:lvlJc w:val="left"/>
      <w:pPr>
        <w:ind w:left="720" w:hanging="360"/>
      </w:pPr>
      <w:rPr>
        <w:rFonts w:ascii="Symbol" w:hAnsi="Symbol" w:cs="Symbol" w:hint="default"/>
        <w:sz w:val="18"/>
        <w:szCs w:val="18"/>
      </w:rPr>
    </w:lvl>
    <w:lvl w:ilvl="1" w:tplc="62667714">
      <w:start w:val="1"/>
      <w:numFmt w:val="bullet"/>
      <w:lvlText w:val="o"/>
      <w:lvlJc w:val="left"/>
      <w:pPr>
        <w:ind w:left="1440" w:hanging="360"/>
      </w:pPr>
      <w:rPr>
        <w:rFonts w:ascii="Courier New" w:hAnsi="Courier New" w:cs="Courier New" w:hint="default"/>
      </w:rPr>
    </w:lvl>
    <w:lvl w:ilvl="2" w:tplc="D2A24296">
      <w:start w:val="1"/>
      <w:numFmt w:val="bullet"/>
      <w:lvlText w:val=""/>
      <w:lvlJc w:val="left"/>
      <w:pPr>
        <w:ind w:left="2160" w:hanging="360"/>
      </w:pPr>
      <w:rPr>
        <w:rFonts w:ascii="Wingdings" w:hAnsi="Wingdings" w:cs="Wingdings" w:hint="default"/>
      </w:rPr>
    </w:lvl>
    <w:lvl w:ilvl="3" w:tplc="D1E86BEA">
      <w:start w:val="1"/>
      <w:numFmt w:val="bullet"/>
      <w:lvlText w:val=""/>
      <w:lvlJc w:val="left"/>
      <w:pPr>
        <w:ind w:left="2880" w:hanging="360"/>
      </w:pPr>
      <w:rPr>
        <w:rFonts w:ascii="Symbol" w:hAnsi="Symbol" w:cs="Symbol" w:hint="default"/>
      </w:rPr>
    </w:lvl>
    <w:lvl w:ilvl="4" w:tplc="46906FE4">
      <w:start w:val="1"/>
      <w:numFmt w:val="bullet"/>
      <w:lvlText w:val="o"/>
      <w:lvlJc w:val="left"/>
      <w:pPr>
        <w:ind w:left="3600" w:hanging="360"/>
      </w:pPr>
      <w:rPr>
        <w:rFonts w:ascii="Courier New" w:hAnsi="Courier New" w:cs="Courier New" w:hint="default"/>
      </w:rPr>
    </w:lvl>
    <w:lvl w:ilvl="5" w:tplc="19FC2D48">
      <w:start w:val="1"/>
      <w:numFmt w:val="bullet"/>
      <w:lvlText w:val=""/>
      <w:lvlJc w:val="left"/>
      <w:pPr>
        <w:ind w:left="4320" w:hanging="360"/>
      </w:pPr>
      <w:rPr>
        <w:rFonts w:ascii="Wingdings" w:hAnsi="Wingdings" w:cs="Wingdings" w:hint="default"/>
      </w:rPr>
    </w:lvl>
    <w:lvl w:ilvl="6" w:tplc="928EC6B0">
      <w:start w:val="1"/>
      <w:numFmt w:val="bullet"/>
      <w:lvlText w:val=""/>
      <w:lvlJc w:val="left"/>
      <w:pPr>
        <w:ind w:left="5040" w:hanging="360"/>
      </w:pPr>
      <w:rPr>
        <w:rFonts w:ascii="Symbol" w:hAnsi="Symbol" w:cs="Symbol" w:hint="default"/>
      </w:rPr>
    </w:lvl>
    <w:lvl w:ilvl="7" w:tplc="D070F5CE">
      <w:start w:val="1"/>
      <w:numFmt w:val="bullet"/>
      <w:lvlText w:val="o"/>
      <w:lvlJc w:val="left"/>
      <w:pPr>
        <w:ind w:left="5760" w:hanging="360"/>
      </w:pPr>
      <w:rPr>
        <w:rFonts w:ascii="Courier New" w:hAnsi="Courier New" w:cs="Courier New" w:hint="default"/>
      </w:rPr>
    </w:lvl>
    <w:lvl w:ilvl="8" w:tplc="9F0AD336">
      <w:start w:val="1"/>
      <w:numFmt w:val="bullet"/>
      <w:lvlText w:val=""/>
      <w:lvlJc w:val="left"/>
      <w:pPr>
        <w:ind w:left="6480" w:hanging="360"/>
      </w:pPr>
      <w:rPr>
        <w:rFonts w:ascii="Wingdings" w:hAnsi="Wingdings" w:cs="Wingdings" w:hint="default"/>
      </w:rPr>
    </w:lvl>
  </w:abstractNum>
  <w:abstractNum w:abstractNumId="12" w15:restartNumberingAfterBreak="0">
    <w:nsid w:val="4AD62B31"/>
    <w:multiLevelType w:val="hybridMultilevel"/>
    <w:tmpl w:val="739A50AE"/>
    <w:lvl w:ilvl="0" w:tplc="AA088FE6">
      <w:start w:val="1"/>
      <w:numFmt w:val="bullet"/>
      <w:lvlText w:val=""/>
      <w:lvlJc w:val="left"/>
      <w:pPr>
        <w:ind w:left="720" w:hanging="360"/>
      </w:pPr>
      <w:rPr>
        <w:rFonts w:ascii="Symbol" w:hAnsi="Symbol" w:cs="Symbol" w:hint="default"/>
        <w:sz w:val="18"/>
        <w:szCs w:val="18"/>
      </w:rPr>
    </w:lvl>
    <w:lvl w:ilvl="1" w:tplc="D902BEC0">
      <w:start w:val="1"/>
      <w:numFmt w:val="bullet"/>
      <w:lvlText w:val="o"/>
      <w:lvlJc w:val="left"/>
      <w:pPr>
        <w:ind w:left="1440" w:hanging="360"/>
      </w:pPr>
      <w:rPr>
        <w:rFonts w:ascii="Courier New" w:hAnsi="Courier New" w:cs="Courier New" w:hint="default"/>
      </w:rPr>
    </w:lvl>
    <w:lvl w:ilvl="2" w:tplc="40A0CB6A">
      <w:start w:val="1"/>
      <w:numFmt w:val="bullet"/>
      <w:lvlText w:val=""/>
      <w:lvlJc w:val="left"/>
      <w:pPr>
        <w:ind w:left="2160" w:hanging="360"/>
      </w:pPr>
      <w:rPr>
        <w:rFonts w:ascii="Wingdings" w:hAnsi="Wingdings" w:cs="Wingdings" w:hint="default"/>
      </w:rPr>
    </w:lvl>
    <w:lvl w:ilvl="3" w:tplc="1FA8D04E">
      <w:start w:val="1"/>
      <w:numFmt w:val="bullet"/>
      <w:lvlText w:val=""/>
      <w:lvlJc w:val="left"/>
      <w:pPr>
        <w:ind w:left="2880" w:hanging="360"/>
      </w:pPr>
      <w:rPr>
        <w:rFonts w:ascii="Symbol" w:hAnsi="Symbol" w:cs="Symbol" w:hint="default"/>
      </w:rPr>
    </w:lvl>
    <w:lvl w:ilvl="4" w:tplc="C5DC0DEC">
      <w:start w:val="1"/>
      <w:numFmt w:val="bullet"/>
      <w:lvlText w:val="o"/>
      <w:lvlJc w:val="left"/>
      <w:pPr>
        <w:ind w:left="3600" w:hanging="360"/>
      </w:pPr>
      <w:rPr>
        <w:rFonts w:ascii="Courier New" w:hAnsi="Courier New" w:cs="Courier New" w:hint="default"/>
      </w:rPr>
    </w:lvl>
    <w:lvl w:ilvl="5" w:tplc="7C5E85A8">
      <w:start w:val="1"/>
      <w:numFmt w:val="bullet"/>
      <w:lvlText w:val=""/>
      <w:lvlJc w:val="left"/>
      <w:pPr>
        <w:ind w:left="4320" w:hanging="360"/>
      </w:pPr>
      <w:rPr>
        <w:rFonts w:ascii="Wingdings" w:hAnsi="Wingdings" w:cs="Wingdings" w:hint="default"/>
      </w:rPr>
    </w:lvl>
    <w:lvl w:ilvl="6" w:tplc="E4E84D68">
      <w:start w:val="1"/>
      <w:numFmt w:val="bullet"/>
      <w:lvlText w:val=""/>
      <w:lvlJc w:val="left"/>
      <w:pPr>
        <w:ind w:left="5040" w:hanging="360"/>
      </w:pPr>
      <w:rPr>
        <w:rFonts w:ascii="Symbol" w:hAnsi="Symbol" w:cs="Symbol" w:hint="default"/>
      </w:rPr>
    </w:lvl>
    <w:lvl w:ilvl="7" w:tplc="1A8AAADA">
      <w:start w:val="1"/>
      <w:numFmt w:val="bullet"/>
      <w:lvlText w:val="o"/>
      <w:lvlJc w:val="left"/>
      <w:pPr>
        <w:ind w:left="5760" w:hanging="360"/>
      </w:pPr>
      <w:rPr>
        <w:rFonts w:ascii="Courier New" w:hAnsi="Courier New" w:cs="Courier New" w:hint="default"/>
      </w:rPr>
    </w:lvl>
    <w:lvl w:ilvl="8" w:tplc="0E72670E">
      <w:start w:val="1"/>
      <w:numFmt w:val="bullet"/>
      <w:lvlText w:val=""/>
      <w:lvlJc w:val="left"/>
      <w:pPr>
        <w:ind w:left="6480" w:hanging="360"/>
      </w:pPr>
      <w:rPr>
        <w:rFonts w:ascii="Wingdings" w:hAnsi="Wingdings" w:cs="Wingdings" w:hint="default"/>
      </w:rPr>
    </w:lvl>
  </w:abstractNum>
  <w:abstractNum w:abstractNumId="1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52E0951"/>
    <w:multiLevelType w:val="hybridMultilevel"/>
    <w:tmpl w:val="0EE6CF36"/>
    <w:lvl w:ilvl="0" w:tplc="FE92E60A">
      <w:start w:val="1"/>
      <w:numFmt w:val="bullet"/>
      <w:lvlText w:val=""/>
      <w:lvlJc w:val="left"/>
      <w:pPr>
        <w:ind w:left="720" w:hanging="360"/>
      </w:pPr>
      <w:rPr>
        <w:rFonts w:ascii="Symbol" w:hAnsi="Symbol" w:cs="Symbol" w:hint="default"/>
        <w:sz w:val="18"/>
        <w:szCs w:val="18"/>
      </w:rPr>
    </w:lvl>
    <w:lvl w:ilvl="1" w:tplc="D1A0815C">
      <w:start w:val="1"/>
      <w:numFmt w:val="bullet"/>
      <w:lvlText w:val="o"/>
      <w:lvlJc w:val="left"/>
      <w:pPr>
        <w:ind w:left="1440" w:hanging="360"/>
      </w:pPr>
      <w:rPr>
        <w:rFonts w:ascii="Courier New" w:hAnsi="Courier New" w:cs="Courier New" w:hint="default"/>
      </w:rPr>
    </w:lvl>
    <w:lvl w:ilvl="2" w:tplc="1C7AD7D8">
      <w:start w:val="1"/>
      <w:numFmt w:val="bullet"/>
      <w:lvlText w:val=""/>
      <w:lvlJc w:val="left"/>
      <w:pPr>
        <w:ind w:left="2160" w:hanging="360"/>
      </w:pPr>
      <w:rPr>
        <w:rFonts w:ascii="Wingdings" w:hAnsi="Wingdings" w:cs="Wingdings" w:hint="default"/>
      </w:rPr>
    </w:lvl>
    <w:lvl w:ilvl="3" w:tplc="33640322">
      <w:start w:val="1"/>
      <w:numFmt w:val="bullet"/>
      <w:lvlText w:val=""/>
      <w:lvlJc w:val="left"/>
      <w:pPr>
        <w:ind w:left="2880" w:hanging="360"/>
      </w:pPr>
      <w:rPr>
        <w:rFonts w:ascii="Symbol" w:hAnsi="Symbol" w:cs="Symbol" w:hint="default"/>
      </w:rPr>
    </w:lvl>
    <w:lvl w:ilvl="4" w:tplc="6DF4C9BE">
      <w:start w:val="1"/>
      <w:numFmt w:val="bullet"/>
      <w:lvlText w:val="o"/>
      <w:lvlJc w:val="left"/>
      <w:pPr>
        <w:ind w:left="3600" w:hanging="360"/>
      </w:pPr>
      <w:rPr>
        <w:rFonts w:ascii="Courier New" w:hAnsi="Courier New" w:cs="Courier New" w:hint="default"/>
      </w:rPr>
    </w:lvl>
    <w:lvl w:ilvl="5" w:tplc="FE907E02">
      <w:start w:val="1"/>
      <w:numFmt w:val="bullet"/>
      <w:lvlText w:val=""/>
      <w:lvlJc w:val="left"/>
      <w:pPr>
        <w:ind w:left="4320" w:hanging="360"/>
      </w:pPr>
      <w:rPr>
        <w:rFonts w:ascii="Wingdings" w:hAnsi="Wingdings" w:cs="Wingdings" w:hint="default"/>
      </w:rPr>
    </w:lvl>
    <w:lvl w:ilvl="6" w:tplc="9E4A16F2">
      <w:start w:val="1"/>
      <w:numFmt w:val="bullet"/>
      <w:lvlText w:val=""/>
      <w:lvlJc w:val="left"/>
      <w:pPr>
        <w:ind w:left="5040" w:hanging="360"/>
      </w:pPr>
      <w:rPr>
        <w:rFonts w:ascii="Symbol" w:hAnsi="Symbol" w:cs="Symbol" w:hint="default"/>
      </w:rPr>
    </w:lvl>
    <w:lvl w:ilvl="7" w:tplc="ADD2CDC4">
      <w:start w:val="1"/>
      <w:numFmt w:val="bullet"/>
      <w:lvlText w:val="o"/>
      <w:lvlJc w:val="left"/>
      <w:pPr>
        <w:ind w:left="5760" w:hanging="360"/>
      </w:pPr>
      <w:rPr>
        <w:rFonts w:ascii="Courier New" w:hAnsi="Courier New" w:cs="Courier New" w:hint="default"/>
      </w:rPr>
    </w:lvl>
    <w:lvl w:ilvl="8" w:tplc="4F829E44">
      <w:start w:val="1"/>
      <w:numFmt w:val="bullet"/>
      <w:lvlText w:val=""/>
      <w:lvlJc w:val="left"/>
      <w:pPr>
        <w:ind w:left="6480" w:hanging="360"/>
      </w:pPr>
      <w:rPr>
        <w:rFonts w:ascii="Wingdings" w:hAnsi="Wingdings" w:cs="Wingdings" w:hint="default"/>
      </w:rPr>
    </w:lvl>
  </w:abstractNum>
  <w:abstractNum w:abstractNumId="1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989249C"/>
    <w:multiLevelType w:val="hybridMultilevel"/>
    <w:tmpl w:val="64DA9832"/>
    <w:lvl w:ilvl="0" w:tplc="2764698E">
      <w:start w:val="1"/>
      <w:numFmt w:val="bullet"/>
      <w:lvlText w:val=""/>
      <w:lvlJc w:val="left"/>
      <w:pPr>
        <w:ind w:left="720" w:hanging="360"/>
      </w:pPr>
      <w:rPr>
        <w:rFonts w:ascii="Symbol" w:hAnsi="Symbol" w:cs="Symbol" w:hint="default"/>
        <w:sz w:val="18"/>
        <w:szCs w:val="18"/>
      </w:rPr>
    </w:lvl>
    <w:lvl w:ilvl="1" w:tplc="E662DAE6">
      <w:start w:val="1"/>
      <w:numFmt w:val="bullet"/>
      <w:lvlText w:val="o"/>
      <w:lvlJc w:val="left"/>
      <w:pPr>
        <w:ind w:left="1440" w:hanging="360"/>
      </w:pPr>
      <w:rPr>
        <w:rFonts w:ascii="Courier New" w:hAnsi="Courier New" w:cs="Courier New" w:hint="default"/>
      </w:rPr>
    </w:lvl>
    <w:lvl w:ilvl="2" w:tplc="392E03C2">
      <w:start w:val="1"/>
      <w:numFmt w:val="bullet"/>
      <w:lvlText w:val=""/>
      <w:lvlJc w:val="left"/>
      <w:pPr>
        <w:ind w:left="2160" w:hanging="360"/>
      </w:pPr>
      <w:rPr>
        <w:rFonts w:ascii="Wingdings" w:hAnsi="Wingdings" w:cs="Wingdings" w:hint="default"/>
      </w:rPr>
    </w:lvl>
    <w:lvl w:ilvl="3" w:tplc="87068D82">
      <w:start w:val="1"/>
      <w:numFmt w:val="bullet"/>
      <w:lvlText w:val=""/>
      <w:lvlJc w:val="left"/>
      <w:pPr>
        <w:ind w:left="2880" w:hanging="360"/>
      </w:pPr>
      <w:rPr>
        <w:rFonts w:ascii="Symbol" w:hAnsi="Symbol" w:cs="Symbol" w:hint="default"/>
      </w:rPr>
    </w:lvl>
    <w:lvl w:ilvl="4" w:tplc="419EADCA">
      <w:start w:val="1"/>
      <w:numFmt w:val="bullet"/>
      <w:lvlText w:val="o"/>
      <w:lvlJc w:val="left"/>
      <w:pPr>
        <w:ind w:left="3600" w:hanging="360"/>
      </w:pPr>
      <w:rPr>
        <w:rFonts w:ascii="Courier New" w:hAnsi="Courier New" w:cs="Courier New" w:hint="default"/>
      </w:rPr>
    </w:lvl>
    <w:lvl w:ilvl="5" w:tplc="91BA1090">
      <w:start w:val="1"/>
      <w:numFmt w:val="bullet"/>
      <w:lvlText w:val=""/>
      <w:lvlJc w:val="left"/>
      <w:pPr>
        <w:ind w:left="4320" w:hanging="360"/>
      </w:pPr>
      <w:rPr>
        <w:rFonts w:ascii="Wingdings" w:hAnsi="Wingdings" w:cs="Wingdings" w:hint="default"/>
      </w:rPr>
    </w:lvl>
    <w:lvl w:ilvl="6" w:tplc="B0262A6C">
      <w:start w:val="1"/>
      <w:numFmt w:val="bullet"/>
      <w:lvlText w:val=""/>
      <w:lvlJc w:val="left"/>
      <w:pPr>
        <w:ind w:left="5040" w:hanging="360"/>
      </w:pPr>
      <w:rPr>
        <w:rFonts w:ascii="Symbol" w:hAnsi="Symbol" w:cs="Symbol" w:hint="default"/>
      </w:rPr>
    </w:lvl>
    <w:lvl w:ilvl="7" w:tplc="BD667718">
      <w:start w:val="1"/>
      <w:numFmt w:val="bullet"/>
      <w:lvlText w:val="o"/>
      <w:lvlJc w:val="left"/>
      <w:pPr>
        <w:ind w:left="5760" w:hanging="360"/>
      </w:pPr>
      <w:rPr>
        <w:rFonts w:ascii="Courier New" w:hAnsi="Courier New" w:cs="Courier New" w:hint="default"/>
      </w:rPr>
    </w:lvl>
    <w:lvl w:ilvl="8" w:tplc="39DE6578">
      <w:start w:val="1"/>
      <w:numFmt w:val="bullet"/>
      <w:lvlText w:val=""/>
      <w:lvlJc w:val="left"/>
      <w:pPr>
        <w:ind w:left="6480" w:hanging="360"/>
      </w:pPr>
      <w:rPr>
        <w:rFonts w:ascii="Wingdings" w:hAnsi="Wingdings" w:cs="Wingdings" w:hint="default"/>
      </w:rPr>
    </w:lvl>
  </w:abstractNum>
  <w:abstractNum w:abstractNumId="1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8C63DBC"/>
    <w:multiLevelType w:val="hybridMultilevel"/>
    <w:tmpl w:val="216A432E"/>
    <w:lvl w:ilvl="0" w:tplc="93C2E89C">
      <w:start w:val="1"/>
      <w:numFmt w:val="bullet"/>
      <w:lvlText w:val=""/>
      <w:lvlJc w:val="left"/>
      <w:pPr>
        <w:ind w:left="720" w:hanging="360"/>
      </w:pPr>
      <w:rPr>
        <w:rFonts w:ascii="Symbol" w:hAnsi="Symbol" w:cs="Symbol" w:hint="default"/>
        <w:sz w:val="18"/>
        <w:szCs w:val="18"/>
      </w:rPr>
    </w:lvl>
    <w:lvl w:ilvl="1" w:tplc="5BD67632">
      <w:start w:val="1"/>
      <w:numFmt w:val="bullet"/>
      <w:lvlText w:val="o"/>
      <w:lvlJc w:val="left"/>
      <w:pPr>
        <w:ind w:left="1440" w:hanging="360"/>
      </w:pPr>
      <w:rPr>
        <w:rFonts w:ascii="Courier New" w:hAnsi="Courier New" w:cs="Courier New" w:hint="default"/>
      </w:rPr>
    </w:lvl>
    <w:lvl w:ilvl="2" w:tplc="C608A5F4">
      <w:start w:val="1"/>
      <w:numFmt w:val="bullet"/>
      <w:lvlText w:val=""/>
      <w:lvlJc w:val="left"/>
      <w:pPr>
        <w:ind w:left="2160" w:hanging="360"/>
      </w:pPr>
      <w:rPr>
        <w:rFonts w:ascii="Wingdings" w:hAnsi="Wingdings" w:cs="Wingdings" w:hint="default"/>
      </w:rPr>
    </w:lvl>
    <w:lvl w:ilvl="3" w:tplc="05C23A32">
      <w:start w:val="1"/>
      <w:numFmt w:val="bullet"/>
      <w:lvlText w:val=""/>
      <w:lvlJc w:val="left"/>
      <w:pPr>
        <w:ind w:left="2880" w:hanging="360"/>
      </w:pPr>
      <w:rPr>
        <w:rFonts w:ascii="Symbol" w:hAnsi="Symbol" w:cs="Symbol" w:hint="default"/>
      </w:rPr>
    </w:lvl>
    <w:lvl w:ilvl="4" w:tplc="E9EC9B0C">
      <w:start w:val="1"/>
      <w:numFmt w:val="bullet"/>
      <w:lvlText w:val="o"/>
      <w:lvlJc w:val="left"/>
      <w:pPr>
        <w:ind w:left="3600" w:hanging="360"/>
      </w:pPr>
      <w:rPr>
        <w:rFonts w:ascii="Courier New" w:hAnsi="Courier New" w:cs="Courier New" w:hint="default"/>
      </w:rPr>
    </w:lvl>
    <w:lvl w:ilvl="5" w:tplc="ABA8CCAC">
      <w:start w:val="1"/>
      <w:numFmt w:val="bullet"/>
      <w:lvlText w:val=""/>
      <w:lvlJc w:val="left"/>
      <w:pPr>
        <w:ind w:left="4320" w:hanging="360"/>
      </w:pPr>
      <w:rPr>
        <w:rFonts w:ascii="Wingdings" w:hAnsi="Wingdings" w:cs="Wingdings" w:hint="default"/>
      </w:rPr>
    </w:lvl>
    <w:lvl w:ilvl="6" w:tplc="7DDAA94E">
      <w:start w:val="1"/>
      <w:numFmt w:val="bullet"/>
      <w:lvlText w:val=""/>
      <w:lvlJc w:val="left"/>
      <w:pPr>
        <w:ind w:left="5040" w:hanging="360"/>
      </w:pPr>
      <w:rPr>
        <w:rFonts w:ascii="Symbol" w:hAnsi="Symbol" w:cs="Symbol" w:hint="default"/>
      </w:rPr>
    </w:lvl>
    <w:lvl w:ilvl="7" w:tplc="8E827930">
      <w:start w:val="1"/>
      <w:numFmt w:val="bullet"/>
      <w:lvlText w:val="o"/>
      <w:lvlJc w:val="left"/>
      <w:pPr>
        <w:ind w:left="5760" w:hanging="360"/>
      </w:pPr>
      <w:rPr>
        <w:rFonts w:ascii="Courier New" w:hAnsi="Courier New" w:cs="Courier New" w:hint="default"/>
      </w:rPr>
    </w:lvl>
    <w:lvl w:ilvl="8" w:tplc="C1E87004">
      <w:start w:val="1"/>
      <w:numFmt w:val="bullet"/>
      <w:lvlText w:val=""/>
      <w:lvlJc w:val="left"/>
      <w:pPr>
        <w:ind w:left="6480" w:hanging="360"/>
      </w:pPr>
      <w:rPr>
        <w:rFonts w:ascii="Wingdings" w:hAnsi="Wingdings" w:cs="Wingdings" w:hint="default"/>
      </w:rPr>
    </w:lvl>
  </w:abstractNum>
  <w:abstractNum w:abstractNumId="21" w15:restartNumberingAfterBreak="0">
    <w:nsid w:val="6931462C"/>
    <w:multiLevelType w:val="hybridMultilevel"/>
    <w:tmpl w:val="B72C82B4"/>
    <w:lvl w:ilvl="0" w:tplc="BFA21FFA">
      <w:start w:val="1"/>
      <w:numFmt w:val="bullet"/>
      <w:lvlText w:val=""/>
      <w:lvlJc w:val="left"/>
      <w:pPr>
        <w:ind w:left="720" w:hanging="360"/>
      </w:pPr>
      <w:rPr>
        <w:rFonts w:ascii="Symbol" w:hAnsi="Symbol" w:cs="Symbol" w:hint="default"/>
        <w:sz w:val="18"/>
        <w:szCs w:val="18"/>
      </w:rPr>
    </w:lvl>
    <w:lvl w:ilvl="1" w:tplc="30FEEF52">
      <w:start w:val="1"/>
      <w:numFmt w:val="bullet"/>
      <w:lvlText w:val="o"/>
      <w:lvlJc w:val="left"/>
      <w:pPr>
        <w:ind w:left="1440" w:hanging="360"/>
      </w:pPr>
      <w:rPr>
        <w:rFonts w:ascii="Courier New" w:hAnsi="Courier New" w:cs="Courier New" w:hint="default"/>
      </w:rPr>
    </w:lvl>
    <w:lvl w:ilvl="2" w:tplc="DA6C169E">
      <w:start w:val="1"/>
      <w:numFmt w:val="bullet"/>
      <w:lvlText w:val=""/>
      <w:lvlJc w:val="left"/>
      <w:pPr>
        <w:ind w:left="2160" w:hanging="360"/>
      </w:pPr>
      <w:rPr>
        <w:rFonts w:ascii="Wingdings" w:hAnsi="Wingdings" w:cs="Wingdings" w:hint="default"/>
      </w:rPr>
    </w:lvl>
    <w:lvl w:ilvl="3" w:tplc="EF8A4794">
      <w:start w:val="1"/>
      <w:numFmt w:val="bullet"/>
      <w:lvlText w:val=""/>
      <w:lvlJc w:val="left"/>
      <w:pPr>
        <w:ind w:left="2880" w:hanging="360"/>
      </w:pPr>
      <w:rPr>
        <w:rFonts w:ascii="Symbol" w:hAnsi="Symbol" w:cs="Symbol" w:hint="default"/>
      </w:rPr>
    </w:lvl>
    <w:lvl w:ilvl="4" w:tplc="689201BC">
      <w:start w:val="1"/>
      <w:numFmt w:val="bullet"/>
      <w:lvlText w:val="o"/>
      <w:lvlJc w:val="left"/>
      <w:pPr>
        <w:ind w:left="3600" w:hanging="360"/>
      </w:pPr>
      <w:rPr>
        <w:rFonts w:ascii="Courier New" w:hAnsi="Courier New" w:cs="Courier New" w:hint="default"/>
      </w:rPr>
    </w:lvl>
    <w:lvl w:ilvl="5" w:tplc="C99E25EC">
      <w:start w:val="1"/>
      <w:numFmt w:val="bullet"/>
      <w:lvlText w:val=""/>
      <w:lvlJc w:val="left"/>
      <w:pPr>
        <w:ind w:left="4320" w:hanging="360"/>
      </w:pPr>
      <w:rPr>
        <w:rFonts w:ascii="Wingdings" w:hAnsi="Wingdings" w:cs="Wingdings" w:hint="default"/>
      </w:rPr>
    </w:lvl>
    <w:lvl w:ilvl="6" w:tplc="48488766">
      <w:start w:val="1"/>
      <w:numFmt w:val="bullet"/>
      <w:lvlText w:val=""/>
      <w:lvlJc w:val="left"/>
      <w:pPr>
        <w:ind w:left="5040" w:hanging="360"/>
      </w:pPr>
      <w:rPr>
        <w:rFonts w:ascii="Symbol" w:hAnsi="Symbol" w:cs="Symbol" w:hint="default"/>
      </w:rPr>
    </w:lvl>
    <w:lvl w:ilvl="7" w:tplc="C9D44D90">
      <w:start w:val="1"/>
      <w:numFmt w:val="bullet"/>
      <w:lvlText w:val="o"/>
      <w:lvlJc w:val="left"/>
      <w:pPr>
        <w:ind w:left="5760" w:hanging="360"/>
      </w:pPr>
      <w:rPr>
        <w:rFonts w:ascii="Courier New" w:hAnsi="Courier New" w:cs="Courier New" w:hint="default"/>
      </w:rPr>
    </w:lvl>
    <w:lvl w:ilvl="8" w:tplc="F4087E5C">
      <w:start w:val="1"/>
      <w:numFmt w:val="bullet"/>
      <w:lvlText w:val=""/>
      <w:lvlJc w:val="left"/>
      <w:pPr>
        <w:ind w:left="6480" w:hanging="360"/>
      </w:pPr>
      <w:rPr>
        <w:rFonts w:ascii="Wingdings" w:hAnsi="Wingdings" w:cs="Wingdings" w:hint="default"/>
      </w:rPr>
    </w:lvl>
  </w:abstractNum>
  <w:abstractNum w:abstractNumId="22" w15:restartNumberingAfterBreak="0">
    <w:nsid w:val="786B7685"/>
    <w:multiLevelType w:val="hybridMultilevel"/>
    <w:tmpl w:val="4C7CA0FA"/>
    <w:lvl w:ilvl="0" w:tplc="2856DA0A">
      <w:start w:val="1"/>
      <w:numFmt w:val="bullet"/>
      <w:lvlText w:val=""/>
      <w:lvlJc w:val="left"/>
      <w:pPr>
        <w:ind w:left="720" w:hanging="360"/>
      </w:pPr>
      <w:rPr>
        <w:rFonts w:ascii="Symbol" w:hAnsi="Symbol" w:cs="Symbol" w:hint="default"/>
        <w:sz w:val="24"/>
        <w:szCs w:val="24"/>
      </w:rPr>
    </w:lvl>
    <w:lvl w:ilvl="1" w:tplc="3B7201FE">
      <w:start w:val="1"/>
      <w:numFmt w:val="bullet"/>
      <w:lvlText w:val="o"/>
      <w:lvlJc w:val="left"/>
      <w:pPr>
        <w:ind w:left="1440" w:hanging="360"/>
      </w:pPr>
      <w:rPr>
        <w:rFonts w:ascii="Courier New" w:hAnsi="Courier New" w:cs="Courier New" w:hint="default"/>
      </w:rPr>
    </w:lvl>
    <w:lvl w:ilvl="2" w:tplc="BD76F8F8">
      <w:start w:val="1"/>
      <w:numFmt w:val="bullet"/>
      <w:lvlText w:val=""/>
      <w:lvlJc w:val="left"/>
      <w:pPr>
        <w:ind w:left="2160" w:hanging="360"/>
      </w:pPr>
      <w:rPr>
        <w:rFonts w:ascii="Wingdings" w:hAnsi="Wingdings" w:cs="Wingdings" w:hint="default"/>
      </w:rPr>
    </w:lvl>
    <w:lvl w:ilvl="3" w:tplc="D6BC973A">
      <w:start w:val="1"/>
      <w:numFmt w:val="bullet"/>
      <w:lvlText w:val=""/>
      <w:lvlJc w:val="left"/>
      <w:pPr>
        <w:ind w:left="2880" w:hanging="360"/>
      </w:pPr>
      <w:rPr>
        <w:rFonts w:ascii="Symbol" w:hAnsi="Symbol" w:cs="Symbol" w:hint="default"/>
      </w:rPr>
    </w:lvl>
    <w:lvl w:ilvl="4" w:tplc="2F289616">
      <w:start w:val="1"/>
      <w:numFmt w:val="bullet"/>
      <w:lvlText w:val="o"/>
      <w:lvlJc w:val="left"/>
      <w:pPr>
        <w:ind w:left="3600" w:hanging="360"/>
      </w:pPr>
      <w:rPr>
        <w:rFonts w:ascii="Courier New" w:hAnsi="Courier New" w:cs="Courier New" w:hint="default"/>
      </w:rPr>
    </w:lvl>
    <w:lvl w:ilvl="5" w:tplc="49FE0EEC">
      <w:start w:val="1"/>
      <w:numFmt w:val="bullet"/>
      <w:lvlText w:val=""/>
      <w:lvlJc w:val="left"/>
      <w:pPr>
        <w:ind w:left="4320" w:hanging="360"/>
      </w:pPr>
      <w:rPr>
        <w:rFonts w:ascii="Wingdings" w:hAnsi="Wingdings" w:cs="Wingdings" w:hint="default"/>
      </w:rPr>
    </w:lvl>
    <w:lvl w:ilvl="6" w:tplc="C8CCC382">
      <w:start w:val="1"/>
      <w:numFmt w:val="bullet"/>
      <w:lvlText w:val=""/>
      <w:lvlJc w:val="left"/>
      <w:pPr>
        <w:ind w:left="5040" w:hanging="360"/>
      </w:pPr>
      <w:rPr>
        <w:rFonts w:ascii="Symbol" w:hAnsi="Symbol" w:cs="Symbol" w:hint="default"/>
      </w:rPr>
    </w:lvl>
    <w:lvl w:ilvl="7" w:tplc="CB089558">
      <w:start w:val="1"/>
      <w:numFmt w:val="bullet"/>
      <w:lvlText w:val="o"/>
      <w:lvlJc w:val="left"/>
      <w:pPr>
        <w:ind w:left="5760" w:hanging="360"/>
      </w:pPr>
      <w:rPr>
        <w:rFonts w:ascii="Courier New" w:hAnsi="Courier New" w:cs="Courier New" w:hint="default"/>
      </w:rPr>
    </w:lvl>
    <w:lvl w:ilvl="8" w:tplc="B58069CA">
      <w:start w:val="1"/>
      <w:numFmt w:val="bullet"/>
      <w:lvlText w:val=""/>
      <w:lvlJc w:val="left"/>
      <w:pPr>
        <w:ind w:left="6480" w:hanging="360"/>
      </w:pPr>
      <w:rPr>
        <w:rFonts w:ascii="Wingdings" w:hAnsi="Wingdings" w:cs="Wingdings" w:hint="default"/>
      </w:rPr>
    </w:lvl>
  </w:abstractNum>
  <w:abstractNum w:abstractNumId="23" w15:restartNumberingAfterBreak="0">
    <w:nsid w:val="78966D69"/>
    <w:multiLevelType w:val="hybridMultilevel"/>
    <w:tmpl w:val="5B68FD38"/>
    <w:lvl w:ilvl="0" w:tplc="0EF2C7A6">
      <w:start w:val="1"/>
      <w:numFmt w:val="bullet"/>
      <w:lvlText w:val=""/>
      <w:lvlJc w:val="left"/>
      <w:pPr>
        <w:ind w:left="720" w:hanging="360"/>
      </w:pPr>
      <w:rPr>
        <w:rFonts w:ascii="Symbol" w:hAnsi="Symbol" w:cs="Symbol" w:hint="default"/>
        <w:sz w:val="18"/>
        <w:szCs w:val="18"/>
      </w:rPr>
    </w:lvl>
    <w:lvl w:ilvl="1" w:tplc="DD42D73A">
      <w:start w:val="1"/>
      <w:numFmt w:val="bullet"/>
      <w:lvlText w:val="o"/>
      <w:lvlJc w:val="left"/>
      <w:pPr>
        <w:ind w:left="1440" w:hanging="360"/>
      </w:pPr>
      <w:rPr>
        <w:rFonts w:ascii="Courier New" w:hAnsi="Courier New" w:cs="Courier New" w:hint="default"/>
      </w:rPr>
    </w:lvl>
    <w:lvl w:ilvl="2" w:tplc="48D801B0">
      <w:start w:val="1"/>
      <w:numFmt w:val="bullet"/>
      <w:lvlText w:val=""/>
      <w:lvlJc w:val="left"/>
      <w:pPr>
        <w:ind w:left="2160" w:hanging="360"/>
      </w:pPr>
      <w:rPr>
        <w:rFonts w:ascii="Wingdings" w:hAnsi="Wingdings" w:cs="Wingdings" w:hint="default"/>
      </w:rPr>
    </w:lvl>
    <w:lvl w:ilvl="3" w:tplc="15EC43FE">
      <w:start w:val="1"/>
      <w:numFmt w:val="bullet"/>
      <w:lvlText w:val=""/>
      <w:lvlJc w:val="left"/>
      <w:pPr>
        <w:ind w:left="2880" w:hanging="360"/>
      </w:pPr>
      <w:rPr>
        <w:rFonts w:ascii="Symbol" w:hAnsi="Symbol" w:cs="Symbol" w:hint="default"/>
      </w:rPr>
    </w:lvl>
    <w:lvl w:ilvl="4" w:tplc="C9B2461C">
      <w:start w:val="1"/>
      <w:numFmt w:val="bullet"/>
      <w:lvlText w:val="o"/>
      <w:lvlJc w:val="left"/>
      <w:pPr>
        <w:ind w:left="3600" w:hanging="360"/>
      </w:pPr>
      <w:rPr>
        <w:rFonts w:ascii="Courier New" w:hAnsi="Courier New" w:cs="Courier New" w:hint="default"/>
      </w:rPr>
    </w:lvl>
    <w:lvl w:ilvl="5" w:tplc="17FC9426">
      <w:start w:val="1"/>
      <w:numFmt w:val="bullet"/>
      <w:lvlText w:val=""/>
      <w:lvlJc w:val="left"/>
      <w:pPr>
        <w:ind w:left="4320" w:hanging="360"/>
      </w:pPr>
      <w:rPr>
        <w:rFonts w:ascii="Wingdings" w:hAnsi="Wingdings" w:cs="Wingdings" w:hint="default"/>
      </w:rPr>
    </w:lvl>
    <w:lvl w:ilvl="6" w:tplc="1C1E29C6">
      <w:start w:val="1"/>
      <w:numFmt w:val="bullet"/>
      <w:lvlText w:val=""/>
      <w:lvlJc w:val="left"/>
      <w:pPr>
        <w:ind w:left="5040" w:hanging="360"/>
      </w:pPr>
      <w:rPr>
        <w:rFonts w:ascii="Symbol" w:hAnsi="Symbol" w:cs="Symbol" w:hint="default"/>
      </w:rPr>
    </w:lvl>
    <w:lvl w:ilvl="7" w:tplc="0A8ACEF0">
      <w:start w:val="1"/>
      <w:numFmt w:val="bullet"/>
      <w:lvlText w:val="o"/>
      <w:lvlJc w:val="left"/>
      <w:pPr>
        <w:ind w:left="5760" w:hanging="360"/>
      </w:pPr>
      <w:rPr>
        <w:rFonts w:ascii="Courier New" w:hAnsi="Courier New" w:cs="Courier New" w:hint="default"/>
      </w:rPr>
    </w:lvl>
    <w:lvl w:ilvl="8" w:tplc="8B98B0CE">
      <w:start w:val="1"/>
      <w:numFmt w:val="bullet"/>
      <w:lvlText w:val=""/>
      <w:lvlJc w:val="left"/>
      <w:pPr>
        <w:ind w:left="6480" w:hanging="360"/>
      </w:pPr>
      <w:rPr>
        <w:rFonts w:ascii="Wingdings" w:hAnsi="Wingdings" w:cs="Wingdings" w:hint="default"/>
      </w:rPr>
    </w:lvl>
  </w:abstractNum>
  <w:abstractNum w:abstractNumId="24" w15:restartNumberingAfterBreak="0">
    <w:nsid w:val="7F6E788D"/>
    <w:multiLevelType w:val="hybridMultilevel"/>
    <w:tmpl w:val="2312C992"/>
    <w:lvl w:ilvl="0" w:tplc="600E88CE">
      <w:start w:val="1"/>
      <w:numFmt w:val="bullet"/>
      <w:lvlText w:val=""/>
      <w:lvlJc w:val="left"/>
      <w:pPr>
        <w:ind w:left="720" w:hanging="360"/>
      </w:pPr>
      <w:rPr>
        <w:rFonts w:ascii="Symbol" w:hAnsi="Symbol" w:cs="Symbol" w:hint="default"/>
        <w:sz w:val="18"/>
        <w:szCs w:val="18"/>
      </w:rPr>
    </w:lvl>
    <w:lvl w:ilvl="1" w:tplc="AE625D8A">
      <w:start w:val="1"/>
      <w:numFmt w:val="bullet"/>
      <w:lvlText w:val="o"/>
      <w:lvlJc w:val="left"/>
      <w:pPr>
        <w:ind w:left="1440" w:hanging="360"/>
      </w:pPr>
      <w:rPr>
        <w:rFonts w:ascii="Courier New" w:hAnsi="Courier New" w:cs="Courier New" w:hint="default"/>
      </w:rPr>
    </w:lvl>
    <w:lvl w:ilvl="2" w:tplc="07F233CA">
      <w:start w:val="1"/>
      <w:numFmt w:val="bullet"/>
      <w:lvlText w:val=""/>
      <w:lvlJc w:val="left"/>
      <w:pPr>
        <w:ind w:left="2160" w:hanging="360"/>
      </w:pPr>
      <w:rPr>
        <w:rFonts w:ascii="Wingdings" w:hAnsi="Wingdings" w:cs="Wingdings" w:hint="default"/>
      </w:rPr>
    </w:lvl>
    <w:lvl w:ilvl="3" w:tplc="34A87CD8">
      <w:start w:val="1"/>
      <w:numFmt w:val="bullet"/>
      <w:lvlText w:val=""/>
      <w:lvlJc w:val="left"/>
      <w:pPr>
        <w:ind w:left="2880" w:hanging="360"/>
      </w:pPr>
      <w:rPr>
        <w:rFonts w:ascii="Symbol" w:hAnsi="Symbol" w:cs="Symbol" w:hint="default"/>
      </w:rPr>
    </w:lvl>
    <w:lvl w:ilvl="4" w:tplc="0EDC63C8">
      <w:start w:val="1"/>
      <w:numFmt w:val="bullet"/>
      <w:lvlText w:val="o"/>
      <w:lvlJc w:val="left"/>
      <w:pPr>
        <w:ind w:left="3600" w:hanging="360"/>
      </w:pPr>
      <w:rPr>
        <w:rFonts w:ascii="Courier New" w:hAnsi="Courier New" w:cs="Courier New" w:hint="default"/>
      </w:rPr>
    </w:lvl>
    <w:lvl w:ilvl="5" w:tplc="7DCA1B12">
      <w:start w:val="1"/>
      <w:numFmt w:val="bullet"/>
      <w:lvlText w:val=""/>
      <w:lvlJc w:val="left"/>
      <w:pPr>
        <w:ind w:left="4320" w:hanging="360"/>
      </w:pPr>
      <w:rPr>
        <w:rFonts w:ascii="Wingdings" w:hAnsi="Wingdings" w:cs="Wingdings" w:hint="default"/>
      </w:rPr>
    </w:lvl>
    <w:lvl w:ilvl="6" w:tplc="F0C20290">
      <w:start w:val="1"/>
      <w:numFmt w:val="bullet"/>
      <w:lvlText w:val=""/>
      <w:lvlJc w:val="left"/>
      <w:pPr>
        <w:ind w:left="5040" w:hanging="360"/>
      </w:pPr>
      <w:rPr>
        <w:rFonts w:ascii="Symbol" w:hAnsi="Symbol" w:cs="Symbol" w:hint="default"/>
      </w:rPr>
    </w:lvl>
    <w:lvl w:ilvl="7" w:tplc="A1B8A00E">
      <w:start w:val="1"/>
      <w:numFmt w:val="bullet"/>
      <w:lvlText w:val="o"/>
      <w:lvlJc w:val="left"/>
      <w:pPr>
        <w:ind w:left="5760" w:hanging="360"/>
      </w:pPr>
      <w:rPr>
        <w:rFonts w:ascii="Courier New" w:hAnsi="Courier New" w:cs="Courier New" w:hint="default"/>
      </w:rPr>
    </w:lvl>
    <w:lvl w:ilvl="8" w:tplc="9F503512">
      <w:start w:val="1"/>
      <w:numFmt w:val="bullet"/>
      <w:lvlText w:val=""/>
      <w:lvlJc w:val="left"/>
      <w:pPr>
        <w:ind w:left="6480" w:hanging="360"/>
      </w:pPr>
      <w:rPr>
        <w:rFonts w:ascii="Wingdings" w:hAnsi="Wingdings" w:cs="Wingdings" w:hint="default"/>
      </w:rPr>
    </w:lvl>
  </w:abstractNum>
  <w:abstractNum w:abstractNumId="25" w15:restartNumberingAfterBreak="0">
    <w:nsid w:val="7FC15E72"/>
    <w:multiLevelType w:val="hybridMultilevel"/>
    <w:tmpl w:val="1E70085C"/>
    <w:lvl w:ilvl="0" w:tplc="26F26334">
      <w:start w:val="1"/>
      <w:numFmt w:val="bullet"/>
      <w:lvlText w:val=""/>
      <w:lvlJc w:val="left"/>
      <w:pPr>
        <w:ind w:left="720" w:hanging="360"/>
      </w:pPr>
      <w:rPr>
        <w:rFonts w:ascii="Symbol" w:hAnsi="Symbol" w:cs="Symbol" w:hint="default"/>
        <w:sz w:val="18"/>
        <w:szCs w:val="18"/>
      </w:rPr>
    </w:lvl>
    <w:lvl w:ilvl="1" w:tplc="4E020606">
      <w:start w:val="1"/>
      <w:numFmt w:val="bullet"/>
      <w:lvlText w:val="o"/>
      <w:lvlJc w:val="left"/>
      <w:pPr>
        <w:ind w:left="1440" w:hanging="360"/>
      </w:pPr>
      <w:rPr>
        <w:rFonts w:ascii="Courier New" w:hAnsi="Courier New" w:cs="Courier New" w:hint="default"/>
      </w:rPr>
    </w:lvl>
    <w:lvl w:ilvl="2" w:tplc="8E60947A">
      <w:start w:val="1"/>
      <w:numFmt w:val="bullet"/>
      <w:lvlText w:val=""/>
      <w:lvlJc w:val="left"/>
      <w:pPr>
        <w:ind w:left="2160" w:hanging="360"/>
      </w:pPr>
      <w:rPr>
        <w:rFonts w:ascii="Wingdings" w:hAnsi="Wingdings" w:cs="Wingdings" w:hint="default"/>
      </w:rPr>
    </w:lvl>
    <w:lvl w:ilvl="3" w:tplc="8020D2EC">
      <w:start w:val="1"/>
      <w:numFmt w:val="bullet"/>
      <w:lvlText w:val=""/>
      <w:lvlJc w:val="left"/>
      <w:pPr>
        <w:ind w:left="2880" w:hanging="360"/>
      </w:pPr>
      <w:rPr>
        <w:rFonts w:ascii="Symbol" w:hAnsi="Symbol" w:cs="Symbol" w:hint="default"/>
      </w:rPr>
    </w:lvl>
    <w:lvl w:ilvl="4" w:tplc="50EE1742">
      <w:start w:val="1"/>
      <w:numFmt w:val="bullet"/>
      <w:lvlText w:val="o"/>
      <w:lvlJc w:val="left"/>
      <w:pPr>
        <w:ind w:left="3600" w:hanging="360"/>
      </w:pPr>
      <w:rPr>
        <w:rFonts w:ascii="Courier New" w:hAnsi="Courier New" w:cs="Courier New" w:hint="default"/>
      </w:rPr>
    </w:lvl>
    <w:lvl w:ilvl="5" w:tplc="AEF2F95E">
      <w:start w:val="1"/>
      <w:numFmt w:val="bullet"/>
      <w:lvlText w:val=""/>
      <w:lvlJc w:val="left"/>
      <w:pPr>
        <w:ind w:left="4320" w:hanging="360"/>
      </w:pPr>
      <w:rPr>
        <w:rFonts w:ascii="Wingdings" w:hAnsi="Wingdings" w:cs="Wingdings" w:hint="default"/>
      </w:rPr>
    </w:lvl>
    <w:lvl w:ilvl="6" w:tplc="3F18E498">
      <w:start w:val="1"/>
      <w:numFmt w:val="bullet"/>
      <w:lvlText w:val=""/>
      <w:lvlJc w:val="left"/>
      <w:pPr>
        <w:ind w:left="5040" w:hanging="360"/>
      </w:pPr>
      <w:rPr>
        <w:rFonts w:ascii="Symbol" w:hAnsi="Symbol" w:cs="Symbol" w:hint="default"/>
      </w:rPr>
    </w:lvl>
    <w:lvl w:ilvl="7" w:tplc="1F0A285E">
      <w:start w:val="1"/>
      <w:numFmt w:val="bullet"/>
      <w:lvlText w:val="o"/>
      <w:lvlJc w:val="left"/>
      <w:pPr>
        <w:ind w:left="5760" w:hanging="360"/>
      </w:pPr>
      <w:rPr>
        <w:rFonts w:ascii="Courier New" w:hAnsi="Courier New" w:cs="Courier New" w:hint="default"/>
      </w:rPr>
    </w:lvl>
    <w:lvl w:ilvl="8" w:tplc="1E5069F8">
      <w:start w:val="1"/>
      <w:numFmt w:val="bullet"/>
      <w:lvlText w:val=""/>
      <w:lvlJc w:val="left"/>
      <w:pPr>
        <w:ind w:left="6480" w:hanging="360"/>
      </w:pPr>
      <w:rPr>
        <w:rFonts w:ascii="Wingdings" w:hAnsi="Wingdings" w:cs="Wingdings" w:hint="default"/>
      </w:rPr>
    </w:lvl>
  </w:abstractNum>
  <w:num w:numId="1">
    <w:abstractNumId w:val="14"/>
  </w:num>
  <w:num w:numId="2">
    <w:abstractNumId w:val="17"/>
  </w:num>
  <w:num w:numId="3">
    <w:abstractNumId w:val="19"/>
  </w:num>
  <w:num w:numId="4">
    <w:abstractNumId w:val="16"/>
  </w:num>
  <w:num w:numId="5">
    <w:abstractNumId w:val="8"/>
  </w:num>
  <w:num w:numId="6">
    <w:abstractNumId w:val="7"/>
  </w:num>
  <w:num w:numId="7">
    <w:abstractNumId w:val="13"/>
  </w:num>
  <w:num w:numId="8">
    <w:abstractNumId w:val="0"/>
  </w:num>
  <w:num w:numId="9">
    <w:abstractNumId w:val="1"/>
  </w:num>
  <w:num w:numId="10">
    <w:abstractNumId w:val="2"/>
  </w:num>
  <w:num w:numId="11">
    <w:abstractNumId w:val="6"/>
  </w:num>
  <w:num w:numId="12">
    <w:abstractNumId w:val="23"/>
  </w:num>
  <w:num w:numId="13">
    <w:abstractNumId w:val="21"/>
  </w:num>
  <w:num w:numId="14">
    <w:abstractNumId w:val="20"/>
  </w:num>
  <w:num w:numId="15">
    <w:abstractNumId w:val="4"/>
  </w:num>
  <w:num w:numId="16">
    <w:abstractNumId w:val="3"/>
  </w:num>
  <w:num w:numId="17">
    <w:abstractNumId w:val="11"/>
  </w:num>
  <w:num w:numId="18">
    <w:abstractNumId w:val="24"/>
  </w:num>
  <w:num w:numId="19">
    <w:abstractNumId w:val="15"/>
  </w:num>
  <w:num w:numId="20">
    <w:abstractNumId w:val="25"/>
  </w:num>
  <w:num w:numId="21">
    <w:abstractNumId w:val="22"/>
  </w:num>
  <w:num w:numId="22">
    <w:abstractNumId w:val="12"/>
  </w:num>
  <w:num w:numId="23">
    <w:abstractNumId w:val="10"/>
  </w:num>
  <w:num w:numId="24">
    <w:abstractNumId w:val="5"/>
  </w:num>
  <w:num w:numId="25">
    <w:abstractNumId w:val="18"/>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03280"/>
    <w:rsid w:val="00127127"/>
    <w:rsid w:val="00134892"/>
    <w:rsid w:val="00204EDB"/>
    <w:rsid w:val="002634AA"/>
    <w:rsid w:val="002A0B26"/>
    <w:rsid w:val="002D58B5"/>
    <w:rsid w:val="00320AB1"/>
    <w:rsid w:val="0033249E"/>
    <w:rsid w:val="00337E4D"/>
    <w:rsid w:val="00343395"/>
    <w:rsid w:val="003439B9"/>
    <w:rsid w:val="003A1AA2"/>
    <w:rsid w:val="004702FB"/>
    <w:rsid w:val="00471503"/>
    <w:rsid w:val="0049479E"/>
    <w:rsid w:val="00496280"/>
    <w:rsid w:val="004D2F9F"/>
    <w:rsid w:val="004F2927"/>
    <w:rsid w:val="0052142A"/>
    <w:rsid w:val="0053510E"/>
    <w:rsid w:val="00536435"/>
    <w:rsid w:val="005423BF"/>
    <w:rsid w:val="005B6195"/>
    <w:rsid w:val="006347C3"/>
    <w:rsid w:val="0066370A"/>
    <w:rsid w:val="006705F2"/>
    <w:rsid w:val="006975C6"/>
    <w:rsid w:val="006A5918"/>
    <w:rsid w:val="006B2936"/>
    <w:rsid w:val="006F1DA5"/>
    <w:rsid w:val="007109D5"/>
    <w:rsid w:val="00785F39"/>
    <w:rsid w:val="007C3EA0"/>
    <w:rsid w:val="007D6FB3"/>
    <w:rsid w:val="007E0E83"/>
    <w:rsid w:val="008278F5"/>
    <w:rsid w:val="008B72CE"/>
    <w:rsid w:val="00930868"/>
    <w:rsid w:val="00960022"/>
    <w:rsid w:val="00A52459"/>
    <w:rsid w:val="00AF7FB0"/>
    <w:rsid w:val="00B05771"/>
    <w:rsid w:val="00B169F3"/>
    <w:rsid w:val="00B757D1"/>
    <w:rsid w:val="00B93434"/>
    <w:rsid w:val="00BC2D61"/>
    <w:rsid w:val="00C02EF0"/>
    <w:rsid w:val="00C125C6"/>
    <w:rsid w:val="00C24613"/>
    <w:rsid w:val="00C315C9"/>
    <w:rsid w:val="00C4793C"/>
    <w:rsid w:val="00CD6E25"/>
    <w:rsid w:val="00D379CF"/>
    <w:rsid w:val="00D60A0B"/>
    <w:rsid w:val="00D7467F"/>
    <w:rsid w:val="00D931BF"/>
    <w:rsid w:val="00DD2FA1"/>
    <w:rsid w:val="00E55B9D"/>
    <w:rsid w:val="00ED41BC"/>
    <w:rsid w:val="00EF3AE5"/>
    <w:rsid w:val="00F17F12"/>
    <w:rsid w:val="00F6337C"/>
    <w:rsid w:val="00F83D69"/>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75105-2D96-47CC-97A5-5441EDB93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6927</Words>
  <Characters>39486</Characters>
  <Application>Microsoft Office Word</Application>
  <DocSecurity>0</DocSecurity>
  <Lines>329</Lines>
  <Paragraphs>92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zefranm</cp:lastModifiedBy>
  <cp:revision>4</cp:revision>
  <cp:lastPrinted>2019-02-14T08:55:00Z</cp:lastPrinted>
  <dcterms:created xsi:type="dcterms:W3CDTF">2019-03-12T08:56:00Z</dcterms:created>
  <dcterms:modified xsi:type="dcterms:W3CDTF">2019-03-13T12:07:00Z</dcterms:modified>
</cp:coreProperties>
</file>